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F21A67" w14:textId="5743FE7A" w:rsidR="005929D8" w:rsidRPr="007937D2" w:rsidRDefault="00261C0C" w:rsidP="00B27CD0">
      <w:pPr>
        <w:pStyle w:val="Heading3"/>
        <w:keepNext w:val="0"/>
        <w:keepLines w:val="0"/>
        <w:spacing w:before="0" w:after="240"/>
        <w:rPr>
          <w:b/>
          <w:color w:val="auto"/>
          <w:sz w:val="24"/>
          <w:szCs w:val="24"/>
        </w:rPr>
      </w:pPr>
      <w:r w:rsidRPr="007937D2">
        <w:rPr>
          <w:b/>
          <w:color w:val="auto"/>
          <w:sz w:val="24"/>
          <w:szCs w:val="24"/>
        </w:rPr>
        <w:t>Introduction of Director Identification Numbers</w:t>
      </w:r>
    </w:p>
    <w:p w14:paraId="2F07B539" w14:textId="275A3D71" w:rsidR="00B27CD0" w:rsidRPr="007937D2" w:rsidRDefault="00261C0C" w:rsidP="00B27CD0">
      <w:pPr>
        <w:jc w:val="both"/>
        <w:rPr>
          <w:sz w:val="20"/>
          <w:szCs w:val="20"/>
        </w:rPr>
      </w:pPr>
      <w:r w:rsidRPr="007937D2">
        <w:rPr>
          <w:sz w:val="20"/>
          <w:szCs w:val="20"/>
        </w:rPr>
        <w:t xml:space="preserve">From 1 November 2021 any new </w:t>
      </w:r>
      <w:r w:rsidR="00E14CC4" w:rsidRPr="007937D2">
        <w:rPr>
          <w:sz w:val="20"/>
          <w:szCs w:val="20"/>
        </w:rPr>
        <w:t>D</w:t>
      </w:r>
      <w:r w:rsidRPr="007937D2">
        <w:rPr>
          <w:sz w:val="20"/>
          <w:szCs w:val="20"/>
        </w:rPr>
        <w:t xml:space="preserve">irectors of an Australian </w:t>
      </w:r>
      <w:r w:rsidR="00E14CC4" w:rsidRPr="007937D2">
        <w:rPr>
          <w:sz w:val="20"/>
          <w:szCs w:val="20"/>
        </w:rPr>
        <w:t>C</w:t>
      </w:r>
      <w:r w:rsidRPr="007937D2">
        <w:rPr>
          <w:sz w:val="20"/>
          <w:szCs w:val="20"/>
        </w:rPr>
        <w:t xml:space="preserve">ompany are required to obtain a Director Identification Number (‘Director ID’). </w:t>
      </w:r>
    </w:p>
    <w:p w14:paraId="006BEC66" w14:textId="77777777" w:rsidR="00B27CD0" w:rsidRPr="007937D2" w:rsidRDefault="00B27CD0" w:rsidP="00B27CD0">
      <w:pPr>
        <w:jc w:val="both"/>
        <w:rPr>
          <w:sz w:val="20"/>
          <w:szCs w:val="20"/>
        </w:rPr>
      </w:pPr>
    </w:p>
    <w:p w14:paraId="685AB600" w14:textId="79236541" w:rsidR="00B27CD0" w:rsidRPr="007937D2" w:rsidRDefault="00B27CD0" w:rsidP="00B27CD0">
      <w:pPr>
        <w:jc w:val="both"/>
        <w:rPr>
          <w:sz w:val="20"/>
          <w:szCs w:val="20"/>
        </w:rPr>
      </w:pPr>
      <w:r w:rsidRPr="007937D2">
        <w:rPr>
          <w:sz w:val="20"/>
          <w:szCs w:val="20"/>
        </w:rPr>
        <w:t>This measure forms part of the Government’s Modernising Business Registers program</w:t>
      </w:r>
      <w:r w:rsidR="00F94ED5" w:rsidRPr="007937D2">
        <w:rPr>
          <w:sz w:val="20"/>
          <w:szCs w:val="20"/>
        </w:rPr>
        <w:t xml:space="preserve">, which </w:t>
      </w:r>
      <w:r w:rsidRPr="007937D2">
        <w:rPr>
          <w:sz w:val="20"/>
          <w:szCs w:val="20"/>
        </w:rPr>
        <w:t xml:space="preserve">is designed to prevent the use of false or fraudulent </w:t>
      </w:r>
      <w:r w:rsidR="00E14CC4" w:rsidRPr="007937D2">
        <w:rPr>
          <w:sz w:val="20"/>
          <w:szCs w:val="20"/>
        </w:rPr>
        <w:t>D</w:t>
      </w:r>
      <w:r w:rsidRPr="007937D2">
        <w:rPr>
          <w:sz w:val="20"/>
          <w:szCs w:val="20"/>
        </w:rPr>
        <w:t>irector identities</w:t>
      </w:r>
      <w:r w:rsidR="00F94ED5" w:rsidRPr="007937D2">
        <w:rPr>
          <w:sz w:val="20"/>
          <w:szCs w:val="20"/>
        </w:rPr>
        <w:t>. It also aims to</w:t>
      </w:r>
      <w:r w:rsidRPr="007937D2">
        <w:rPr>
          <w:sz w:val="20"/>
          <w:szCs w:val="20"/>
        </w:rPr>
        <w:t xml:space="preserve"> improve the efficiency of the system</w:t>
      </w:r>
      <w:r w:rsidR="00F94ED5" w:rsidRPr="007937D2">
        <w:rPr>
          <w:sz w:val="20"/>
          <w:szCs w:val="20"/>
        </w:rPr>
        <w:t>,</w:t>
      </w:r>
      <w:r w:rsidRPr="007937D2">
        <w:rPr>
          <w:sz w:val="20"/>
          <w:szCs w:val="20"/>
        </w:rPr>
        <w:t xml:space="preserve"> by making it easier to meet registration obligations and trace </w:t>
      </w:r>
      <w:r w:rsidR="00E14CC4" w:rsidRPr="007937D2">
        <w:rPr>
          <w:sz w:val="20"/>
          <w:szCs w:val="20"/>
        </w:rPr>
        <w:t>D</w:t>
      </w:r>
      <w:r w:rsidRPr="007937D2">
        <w:rPr>
          <w:sz w:val="20"/>
          <w:szCs w:val="20"/>
        </w:rPr>
        <w:t>irector activity and relationships.</w:t>
      </w:r>
      <w:r w:rsidR="00F94ED5" w:rsidRPr="007937D2">
        <w:rPr>
          <w:sz w:val="20"/>
          <w:szCs w:val="20"/>
        </w:rPr>
        <w:t xml:space="preserve"> </w:t>
      </w:r>
      <w:r w:rsidRPr="007937D2">
        <w:rPr>
          <w:sz w:val="20"/>
          <w:szCs w:val="20"/>
        </w:rPr>
        <w:t xml:space="preserve">By improving the integrity and security of business data it is expected to reduce the risk of unlawful activity. </w:t>
      </w:r>
    </w:p>
    <w:p w14:paraId="2E5EF11A" w14:textId="77777777" w:rsidR="00B27CD0" w:rsidRPr="007937D2" w:rsidRDefault="00B27CD0" w:rsidP="00B27CD0">
      <w:pPr>
        <w:jc w:val="both"/>
        <w:rPr>
          <w:sz w:val="20"/>
          <w:szCs w:val="20"/>
        </w:rPr>
      </w:pPr>
    </w:p>
    <w:p w14:paraId="72EBB2A3" w14:textId="011C73B4" w:rsidR="005929D8" w:rsidRPr="007937D2" w:rsidRDefault="00261C0C" w:rsidP="00B27CD0">
      <w:pPr>
        <w:jc w:val="both"/>
        <w:rPr>
          <w:b/>
          <w:bCs/>
          <w:sz w:val="20"/>
          <w:szCs w:val="20"/>
        </w:rPr>
      </w:pPr>
      <w:r w:rsidRPr="007937D2">
        <w:rPr>
          <w:b/>
          <w:bCs/>
          <w:sz w:val="20"/>
          <w:szCs w:val="20"/>
        </w:rPr>
        <w:t xml:space="preserve">The new requirement to obtain a </w:t>
      </w:r>
      <w:r w:rsidR="00E14CC4" w:rsidRPr="007937D2">
        <w:rPr>
          <w:b/>
          <w:bCs/>
          <w:sz w:val="20"/>
          <w:szCs w:val="20"/>
        </w:rPr>
        <w:t>D</w:t>
      </w:r>
      <w:r w:rsidRPr="007937D2">
        <w:rPr>
          <w:b/>
          <w:bCs/>
          <w:sz w:val="20"/>
          <w:szCs w:val="20"/>
        </w:rPr>
        <w:t xml:space="preserve">irector ID also applies to individuals who are </w:t>
      </w:r>
      <w:r w:rsidR="00E14CC4" w:rsidRPr="007937D2">
        <w:rPr>
          <w:b/>
          <w:bCs/>
          <w:sz w:val="20"/>
          <w:szCs w:val="20"/>
        </w:rPr>
        <w:t>D</w:t>
      </w:r>
      <w:r w:rsidRPr="007937D2">
        <w:rPr>
          <w:b/>
          <w:bCs/>
          <w:sz w:val="20"/>
          <w:szCs w:val="20"/>
        </w:rPr>
        <w:t xml:space="preserve">irectors of a </w:t>
      </w:r>
      <w:r w:rsidR="00E14CC4" w:rsidRPr="007937D2">
        <w:rPr>
          <w:b/>
          <w:bCs/>
          <w:sz w:val="20"/>
          <w:szCs w:val="20"/>
        </w:rPr>
        <w:t>C</w:t>
      </w:r>
      <w:r w:rsidRPr="007937D2">
        <w:rPr>
          <w:b/>
          <w:bCs/>
          <w:sz w:val="20"/>
          <w:szCs w:val="20"/>
        </w:rPr>
        <w:t xml:space="preserve">orporate </w:t>
      </w:r>
      <w:r w:rsidR="00E14CC4" w:rsidRPr="007937D2">
        <w:rPr>
          <w:b/>
          <w:bCs/>
          <w:sz w:val="20"/>
          <w:szCs w:val="20"/>
        </w:rPr>
        <w:t>T</w:t>
      </w:r>
      <w:r w:rsidRPr="007937D2">
        <w:rPr>
          <w:b/>
          <w:bCs/>
          <w:sz w:val="20"/>
          <w:szCs w:val="20"/>
        </w:rPr>
        <w:t xml:space="preserve">rustee for an SMSF. </w:t>
      </w:r>
    </w:p>
    <w:p w14:paraId="3B3EC6DB" w14:textId="77777777" w:rsidR="00B27CD0" w:rsidRPr="007937D2" w:rsidRDefault="00B27CD0" w:rsidP="00B27CD0">
      <w:pPr>
        <w:jc w:val="both"/>
        <w:rPr>
          <w:sz w:val="20"/>
          <w:szCs w:val="20"/>
        </w:rPr>
      </w:pPr>
    </w:p>
    <w:p w14:paraId="238C31BA" w14:textId="77777777" w:rsidR="00E14CC4" w:rsidRPr="007937D2" w:rsidRDefault="00E14CC4" w:rsidP="00E14CC4">
      <w:pPr>
        <w:jc w:val="both"/>
        <w:rPr>
          <w:sz w:val="20"/>
          <w:szCs w:val="20"/>
        </w:rPr>
      </w:pPr>
      <w:r w:rsidRPr="007937D2">
        <w:rPr>
          <w:sz w:val="20"/>
          <w:szCs w:val="20"/>
        </w:rPr>
        <w:t xml:space="preserve">A Director ID is a unique identifier that Directors need to apply for, like a Tax File Number. Where an individual is a Director of multiple companies, they are only required to have one Director ID that will be used across all companies. </w:t>
      </w:r>
    </w:p>
    <w:p w14:paraId="545C7D44" w14:textId="77777777" w:rsidR="00E14CC4" w:rsidRPr="007937D2" w:rsidRDefault="00E14CC4" w:rsidP="00E14CC4">
      <w:pPr>
        <w:jc w:val="both"/>
        <w:rPr>
          <w:sz w:val="20"/>
          <w:szCs w:val="20"/>
        </w:rPr>
      </w:pPr>
    </w:p>
    <w:p w14:paraId="7B3E8B97" w14:textId="7494514A" w:rsidR="00E14CC4" w:rsidRPr="007937D2" w:rsidRDefault="00E14CC4" w:rsidP="00E14CC4">
      <w:pPr>
        <w:jc w:val="both"/>
        <w:rPr>
          <w:sz w:val="20"/>
          <w:szCs w:val="20"/>
        </w:rPr>
      </w:pPr>
      <w:r w:rsidRPr="007937D2">
        <w:rPr>
          <w:sz w:val="20"/>
          <w:szCs w:val="20"/>
        </w:rPr>
        <w:t>A Director ID will remain with an individual forever - even if they change companies, resign altogether from any Director role(s), change names, or move overseas.</w:t>
      </w:r>
    </w:p>
    <w:p w14:paraId="297E23A8" w14:textId="77777777" w:rsidR="00E14CC4" w:rsidRPr="007937D2" w:rsidRDefault="00E14CC4" w:rsidP="00E14CC4">
      <w:pPr>
        <w:spacing w:before="240" w:after="240"/>
        <w:jc w:val="both"/>
        <w:rPr>
          <w:sz w:val="20"/>
          <w:szCs w:val="20"/>
        </w:rPr>
      </w:pPr>
      <w:r w:rsidRPr="007937D2">
        <w:rPr>
          <w:sz w:val="20"/>
          <w:szCs w:val="20"/>
        </w:rPr>
        <w:t>There are prescribed deadlines by which an individual must obtain a Director ID:</w:t>
      </w: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4243"/>
        <w:gridCol w:w="4607"/>
      </w:tblGrid>
      <w:tr w:rsidR="007937D2" w:rsidRPr="007937D2" w14:paraId="5BA20784" w14:textId="77777777" w:rsidTr="001F589D">
        <w:trPr>
          <w:trHeight w:val="497"/>
        </w:trPr>
        <w:tc>
          <w:tcPr>
            <w:tcW w:w="424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72AAAFC" w14:textId="77777777" w:rsidR="00E14CC4" w:rsidRPr="007937D2" w:rsidRDefault="00E14CC4" w:rsidP="001F589D">
            <w:pPr>
              <w:spacing w:line="417" w:lineRule="auto"/>
              <w:rPr>
                <w:b/>
                <w:sz w:val="20"/>
                <w:szCs w:val="20"/>
              </w:rPr>
            </w:pPr>
            <w:r w:rsidRPr="007937D2">
              <w:rPr>
                <w:b/>
                <w:sz w:val="20"/>
                <w:szCs w:val="20"/>
              </w:rPr>
              <w:t>Date individual first becomes a Director</w:t>
            </w:r>
          </w:p>
        </w:tc>
        <w:tc>
          <w:tcPr>
            <w:tcW w:w="4607"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AEE8645" w14:textId="77777777" w:rsidR="00E14CC4" w:rsidRPr="007937D2" w:rsidRDefault="00E14CC4" w:rsidP="001F589D">
            <w:pPr>
              <w:rPr>
                <w:b/>
                <w:sz w:val="20"/>
                <w:szCs w:val="20"/>
              </w:rPr>
            </w:pPr>
            <w:r w:rsidRPr="007937D2">
              <w:rPr>
                <w:b/>
                <w:sz w:val="20"/>
                <w:szCs w:val="20"/>
              </w:rPr>
              <w:t>Date by when individual must have applied for a Director Identification Number</w:t>
            </w:r>
          </w:p>
        </w:tc>
      </w:tr>
      <w:tr w:rsidR="007937D2" w:rsidRPr="007937D2" w14:paraId="2CFEEC4E" w14:textId="77777777" w:rsidTr="001F589D">
        <w:trPr>
          <w:trHeight w:val="472"/>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0735EE" w14:textId="77777777" w:rsidR="00E14CC4" w:rsidRPr="007937D2" w:rsidRDefault="00E14CC4" w:rsidP="001F589D">
            <w:pPr>
              <w:rPr>
                <w:sz w:val="20"/>
                <w:szCs w:val="20"/>
              </w:rPr>
            </w:pPr>
            <w:r w:rsidRPr="007937D2">
              <w:rPr>
                <w:sz w:val="20"/>
                <w:szCs w:val="20"/>
              </w:rPr>
              <w:t xml:space="preserve">On or before 31 October 2021 </w:t>
            </w:r>
          </w:p>
          <w:p w14:paraId="19ACE9A5" w14:textId="77777777" w:rsidR="00E14CC4" w:rsidRPr="007937D2" w:rsidRDefault="00E14CC4" w:rsidP="001F589D">
            <w:pPr>
              <w:rPr>
                <w:sz w:val="20"/>
                <w:szCs w:val="20"/>
              </w:rPr>
            </w:pPr>
            <w:r w:rsidRPr="007937D2">
              <w:rPr>
                <w:sz w:val="20"/>
                <w:szCs w:val="20"/>
              </w:rPr>
              <w:t>(pre-existing Directors)</w:t>
            </w:r>
          </w:p>
        </w:tc>
        <w:tc>
          <w:tcPr>
            <w:tcW w:w="460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98C0DED" w14:textId="77777777" w:rsidR="00E14CC4" w:rsidRPr="007937D2" w:rsidRDefault="00E14CC4" w:rsidP="001F589D">
            <w:pPr>
              <w:rPr>
                <w:sz w:val="20"/>
                <w:szCs w:val="20"/>
              </w:rPr>
            </w:pPr>
            <w:r w:rsidRPr="007937D2">
              <w:rPr>
                <w:sz w:val="20"/>
                <w:szCs w:val="20"/>
              </w:rPr>
              <w:t>By 30 November 2022</w:t>
            </w:r>
          </w:p>
        </w:tc>
      </w:tr>
      <w:tr w:rsidR="007937D2" w:rsidRPr="007937D2" w14:paraId="5445EAEA" w14:textId="77777777" w:rsidTr="001F589D">
        <w:trPr>
          <w:trHeight w:val="287"/>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BC3072" w14:textId="77777777" w:rsidR="00E14CC4" w:rsidRPr="007937D2" w:rsidRDefault="00E14CC4" w:rsidP="001F589D">
            <w:pPr>
              <w:rPr>
                <w:sz w:val="20"/>
                <w:szCs w:val="20"/>
              </w:rPr>
            </w:pPr>
            <w:r w:rsidRPr="007937D2">
              <w:rPr>
                <w:sz w:val="20"/>
                <w:szCs w:val="20"/>
              </w:rPr>
              <w:t>Between 1 November 2021 and 4 April 2022</w:t>
            </w:r>
          </w:p>
        </w:tc>
        <w:tc>
          <w:tcPr>
            <w:tcW w:w="460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9B6386" w14:textId="77777777" w:rsidR="00E14CC4" w:rsidRPr="007937D2" w:rsidRDefault="00E14CC4" w:rsidP="001F589D">
            <w:pPr>
              <w:rPr>
                <w:sz w:val="20"/>
                <w:szCs w:val="20"/>
              </w:rPr>
            </w:pPr>
            <w:r w:rsidRPr="007937D2">
              <w:rPr>
                <w:sz w:val="20"/>
                <w:szCs w:val="20"/>
              </w:rPr>
              <w:t>Within 28 days of appointment as a Director</w:t>
            </w:r>
          </w:p>
        </w:tc>
      </w:tr>
      <w:tr w:rsidR="007937D2" w:rsidRPr="007937D2" w14:paraId="6CF02DCB" w14:textId="77777777" w:rsidTr="001F589D">
        <w:trPr>
          <w:trHeight w:val="248"/>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51E7AE" w14:textId="77777777" w:rsidR="00E14CC4" w:rsidRPr="007937D2" w:rsidRDefault="00E14CC4" w:rsidP="001F589D">
            <w:pPr>
              <w:rPr>
                <w:sz w:val="20"/>
                <w:szCs w:val="20"/>
              </w:rPr>
            </w:pPr>
            <w:r w:rsidRPr="007937D2">
              <w:rPr>
                <w:sz w:val="20"/>
                <w:szCs w:val="20"/>
              </w:rPr>
              <w:t>From 5 April 2022</w:t>
            </w:r>
          </w:p>
        </w:tc>
        <w:tc>
          <w:tcPr>
            <w:tcW w:w="460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631BB6D" w14:textId="77777777" w:rsidR="00E14CC4" w:rsidRPr="007937D2" w:rsidRDefault="00E14CC4" w:rsidP="001F589D">
            <w:pPr>
              <w:rPr>
                <w:sz w:val="20"/>
                <w:szCs w:val="20"/>
              </w:rPr>
            </w:pPr>
            <w:r w:rsidRPr="007937D2">
              <w:rPr>
                <w:sz w:val="20"/>
                <w:szCs w:val="20"/>
              </w:rPr>
              <w:t>Before the individual is appointment as a Director</w:t>
            </w:r>
          </w:p>
        </w:tc>
      </w:tr>
    </w:tbl>
    <w:p w14:paraId="5519C5D9" w14:textId="77777777" w:rsidR="00E14CC4" w:rsidRPr="007937D2" w:rsidRDefault="00E14CC4" w:rsidP="00E14CC4">
      <w:pPr>
        <w:snapToGrid w:val="0"/>
        <w:spacing w:before="240"/>
        <w:rPr>
          <w:sz w:val="20"/>
          <w:szCs w:val="20"/>
        </w:rPr>
      </w:pPr>
      <w:r w:rsidRPr="007937D2">
        <w:rPr>
          <w:sz w:val="20"/>
          <w:szCs w:val="20"/>
        </w:rPr>
        <w:t xml:space="preserve">It is important to note that an application for a Director ID must be made by the individual acting as Director. The application cannot be completed by an agent or third party. </w:t>
      </w:r>
    </w:p>
    <w:p w14:paraId="58C7EE79" w14:textId="77777777" w:rsidR="00E14CC4" w:rsidRPr="007937D2" w:rsidRDefault="00E14CC4" w:rsidP="00E14CC4">
      <w:pPr>
        <w:rPr>
          <w:sz w:val="20"/>
          <w:szCs w:val="20"/>
        </w:rPr>
      </w:pPr>
    </w:p>
    <w:p w14:paraId="09146D3B" w14:textId="77777777" w:rsidR="00E14CC4" w:rsidRPr="007937D2" w:rsidRDefault="00E14CC4" w:rsidP="00E14CC4">
      <w:pPr>
        <w:pStyle w:val="Heading3"/>
        <w:spacing w:before="240" w:after="300"/>
        <w:jc w:val="both"/>
        <w:rPr>
          <w:b/>
          <w:color w:val="auto"/>
          <w:sz w:val="24"/>
          <w:szCs w:val="24"/>
        </w:rPr>
      </w:pPr>
      <w:bookmarkStart w:id="0" w:name="_k58l949fozcu" w:colFirst="0" w:colLast="0"/>
      <w:bookmarkEnd w:id="0"/>
      <w:r w:rsidRPr="007937D2">
        <w:rPr>
          <w:b/>
          <w:color w:val="auto"/>
          <w:sz w:val="24"/>
          <w:szCs w:val="24"/>
        </w:rPr>
        <w:t>Applying for a Director Identification Number</w:t>
      </w:r>
    </w:p>
    <w:p w14:paraId="6FAF18AB" w14:textId="77777777" w:rsidR="00E14CC4" w:rsidRPr="007937D2" w:rsidRDefault="00E14CC4" w:rsidP="00E14CC4">
      <w:pPr>
        <w:spacing w:before="240" w:after="300"/>
        <w:jc w:val="both"/>
        <w:rPr>
          <w:sz w:val="20"/>
          <w:szCs w:val="20"/>
        </w:rPr>
      </w:pPr>
      <w:r w:rsidRPr="007937D2">
        <w:rPr>
          <w:sz w:val="20"/>
          <w:szCs w:val="20"/>
        </w:rPr>
        <w:t>There are 3 key steps for an individual to apply for a Director ID:</w:t>
      </w:r>
    </w:p>
    <w:p w14:paraId="2B5246B8" w14:textId="3E1460E6" w:rsidR="00E14CC4" w:rsidRDefault="00E14CC4" w:rsidP="00E14CC4">
      <w:pPr>
        <w:spacing w:before="120" w:after="120"/>
        <w:jc w:val="both"/>
        <w:rPr>
          <w:b/>
        </w:rPr>
      </w:pPr>
      <w:r w:rsidRPr="007937D2">
        <w:rPr>
          <w:b/>
        </w:rPr>
        <w:t xml:space="preserve">Step 1: Set up </w:t>
      </w:r>
      <w:proofErr w:type="spellStart"/>
      <w:r w:rsidRPr="007937D2">
        <w:rPr>
          <w:b/>
        </w:rPr>
        <w:t>myGovID</w:t>
      </w:r>
      <w:proofErr w:type="spellEnd"/>
    </w:p>
    <w:p w14:paraId="2ED63E95" w14:textId="32A271EA" w:rsidR="00C94260" w:rsidRPr="007937D2" w:rsidRDefault="00C94260" w:rsidP="00E14CC4">
      <w:pPr>
        <w:spacing w:before="120" w:after="120"/>
        <w:jc w:val="both"/>
      </w:pPr>
      <w:r>
        <w:rPr>
          <w:noProof/>
        </w:rPr>
        <w:drawing>
          <wp:inline distT="0" distB="0" distL="0" distR="0" wp14:anchorId="1CF8EDCF" wp14:editId="70374C1F">
            <wp:extent cx="3105150" cy="764075"/>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7"/>
                    <a:stretch>
                      <a:fillRect/>
                    </a:stretch>
                  </pic:blipFill>
                  <pic:spPr>
                    <a:xfrm>
                      <a:off x="0" y="0"/>
                      <a:ext cx="3139429" cy="772510"/>
                    </a:xfrm>
                    <a:prstGeom prst="rect">
                      <a:avLst/>
                    </a:prstGeom>
                  </pic:spPr>
                </pic:pic>
              </a:graphicData>
            </a:graphic>
          </wp:inline>
        </w:drawing>
      </w:r>
    </w:p>
    <w:p w14:paraId="0E6FB838" w14:textId="77777777" w:rsidR="00E14CC4" w:rsidRPr="007937D2" w:rsidRDefault="00E14CC4" w:rsidP="00E14CC4">
      <w:pPr>
        <w:spacing w:before="240" w:after="300"/>
        <w:jc w:val="both"/>
        <w:rPr>
          <w:sz w:val="20"/>
          <w:szCs w:val="20"/>
        </w:rPr>
      </w:pPr>
      <w:r w:rsidRPr="007937D2">
        <w:rPr>
          <w:sz w:val="20"/>
          <w:szCs w:val="20"/>
        </w:rPr>
        <w:t xml:space="preserve">Individuals are required to have a </w:t>
      </w:r>
      <w:proofErr w:type="spellStart"/>
      <w:r w:rsidRPr="007937D2">
        <w:rPr>
          <w:sz w:val="20"/>
          <w:szCs w:val="20"/>
        </w:rPr>
        <w:t>myGovID</w:t>
      </w:r>
      <w:proofErr w:type="spellEnd"/>
      <w:r w:rsidRPr="007937D2">
        <w:rPr>
          <w:sz w:val="20"/>
          <w:szCs w:val="20"/>
        </w:rPr>
        <w:t xml:space="preserve"> set up before they can apply for a Director ID online. Information on how to setup a </w:t>
      </w:r>
      <w:proofErr w:type="spellStart"/>
      <w:r w:rsidRPr="007937D2">
        <w:rPr>
          <w:sz w:val="20"/>
          <w:szCs w:val="20"/>
        </w:rPr>
        <w:t>myGovID</w:t>
      </w:r>
      <w:proofErr w:type="spellEnd"/>
      <w:r w:rsidRPr="007937D2">
        <w:rPr>
          <w:sz w:val="20"/>
          <w:szCs w:val="20"/>
        </w:rPr>
        <w:t xml:space="preserve"> can be found by downloading the app at: </w:t>
      </w:r>
      <w:hyperlink r:id="rId8">
        <w:r w:rsidRPr="007937D2">
          <w:rPr>
            <w:sz w:val="20"/>
            <w:szCs w:val="20"/>
          </w:rPr>
          <w:t xml:space="preserve"> </w:t>
        </w:r>
      </w:hyperlink>
      <w:hyperlink r:id="rId9">
        <w:r w:rsidRPr="007937D2">
          <w:rPr>
            <w:sz w:val="20"/>
            <w:szCs w:val="20"/>
            <w:u w:val="single"/>
          </w:rPr>
          <w:t>https://www.mygovid.gov.au/set-up</w:t>
        </w:r>
      </w:hyperlink>
      <w:r w:rsidRPr="007937D2">
        <w:rPr>
          <w:sz w:val="20"/>
          <w:szCs w:val="20"/>
        </w:rPr>
        <w:t xml:space="preserve">  </w:t>
      </w:r>
    </w:p>
    <w:p w14:paraId="6EFAF8BC" w14:textId="77777777" w:rsidR="00E14CC4" w:rsidRPr="007937D2" w:rsidRDefault="00E14CC4" w:rsidP="00E14CC4">
      <w:pPr>
        <w:rPr>
          <w:b/>
        </w:rPr>
      </w:pPr>
    </w:p>
    <w:p w14:paraId="67D1710D" w14:textId="77777777" w:rsidR="00B95855" w:rsidRDefault="00B95855" w:rsidP="00E14CC4">
      <w:pPr>
        <w:rPr>
          <w:b/>
        </w:rPr>
      </w:pPr>
    </w:p>
    <w:p w14:paraId="40CBD7B6" w14:textId="02E35F73" w:rsidR="00E14CC4" w:rsidRPr="007937D2" w:rsidRDefault="00E14CC4" w:rsidP="00E14CC4">
      <w:pPr>
        <w:rPr>
          <w:b/>
        </w:rPr>
      </w:pPr>
      <w:r w:rsidRPr="007937D2">
        <w:rPr>
          <w:b/>
        </w:rPr>
        <w:t>Step 2: Gather documents</w:t>
      </w:r>
    </w:p>
    <w:p w14:paraId="671F437F" w14:textId="77777777" w:rsidR="00E14CC4" w:rsidRPr="007937D2" w:rsidRDefault="00E14CC4" w:rsidP="00E14CC4">
      <w:pPr>
        <w:spacing w:before="240" w:after="300"/>
        <w:jc w:val="both"/>
        <w:rPr>
          <w:sz w:val="20"/>
          <w:szCs w:val="20"/>
        </w:rPr>
      </w:pPr>
      <w:r w:rsidRPr="007937D2">
        <w:rPr>
          <w:sz w:val="20"/>
          <w:szCs w:val="20"/>
        </w:rPr>
        <w:t>In applying, individuals will need to gather some information that the ATO already knows for identity verification. An individual’s tax file number, residential address held by the ATO, and information from two of the following documents is required:</w:t>
      </w:r>
    </w:p>
    <w:p w14:paraId="356D4BEF" w14:textId="77777777" w:rsidR="00E14CC4" w:rsidRPr="007937D2" w:rsidRDefault="00E14CC4" w:rsidP="00E14CC4">
      <w:pPr>
        <w:numPr>
          <w:ilvl w:val="0"/>
          <w:numId w:val="1"/>
        </w:numPr>
        <w:jc w:val="both"/>
        <w:rPr>
          <w:sz w:val="20"/>
          <w:szCs w:val="20"/>
        </w:rPr>
      </w:pPr>
      <w:r w:rsidRPr="007937D2">
        <w:rPr>
          <w:sz w:val="20"/>
          <w:szCs w:val="20"/>
        </w:rPr>
        <w:t>Bank account details</w:t>
      </w:r>
    </w:p>
    <w:p w14:paraId="3D06DFC6" w14:textId="77777777" w:rsidR="00E14CC4" w:rsidRPr="007937D2" w:rsidRDefault="00E14CC4" w:rsidP="00E14CC4">
      <w:pPr>
        <w:numPr>
          <w:ilvl w:val="0"/>
          <w:numId w:val="1"/>
        </w:numPr>
        <w:jc w:val="both"/>
        <w:rPr>
          <w:sz w:val="20"/>
          <w:szCs w:val="20"/>
        </w:rPr>
      </w:pPr>
      <w:r w:rsidRPr="007937D2">
        <w:rPr>
          <w:sz w:val="20"/>
          <w:szCs w:val="20"/>
        </w:rPr>
        <w:t>ATO notice of assessment</w:t>
      </w:r>
    </w:p>
    <w:p w14:paraId="4BC38180" w14:textId="77777777" w:rsidR="00E14CC4" w:rsidRPr="007937D2" w:rsidRDefault="00E14CC4" w:rsidP="00E14CC4">
      <w:pPr>
        <w:numPr>
          <w:ilvl w:val="0"/>
          <w:numId w:val="1"/>
        </w:numPr>
        <w:jc w:val="both"/>
        <w:rPr>
          <w:sz w:val="20"/>
          <w:szCs w:val="20"/>
        </w:rPr>
      </w:pPr>
      <w:r w:rsidRPr="007937D2">
        <w:rPr>
          <w:sz w:val="20"/>
          <w:szCs w:val="20"/>
        </w:rPr>
        <w:t>Super account details</w:t>
      </w:r>
    </w:p>
    <w:p w14:paraId="264BEBC9" w14:textId="77777777" w:rsidR="00E14CC4" w:rsidRPr="007937D2" w:rsidRDefault="00E14CC4" w:rsidP="00E14CC4">
      <w:pPr>
        <w:numPr>
          <w:ilvl w:val="0"/>
          <w:numId w:val="1"/>
        </w:numPr>
        <w:jc w:val="both"/>
        <w:rPr>
          <w:sz w:val="20"/>
          <w:szCs w:val="20"/>
        </w:rPr>
      </w:pPr>
      <w:r w:rsidRPr="007937D2">
        <w:rPr>
          <w:sz w:val="20"/>
          <w:szCs w:val="20"/>
        </w:rPr>
        <w:t>Dividend statement</w:t>
      </w:r>
    </w:p>
    <w:p w14:paraId="49A14128" w14:textId="77777777" w:rsidR="00E14CC4" w:rsidRPr="007937D2" w:rsidRDefault="00E14CC4" w:rsidP="00E14CC4">
      <w:pPr>
        <w:numPr>
          <w:ilvl w:val="0"/>
          <w:numId w:val="1"/>
        </w:numPr>
        <w:jc w:val="both"/>
        <w:rPr>
          <w:sz w:val="20"/>
          <w:szCs w:val="20"/>
        </w:rPr>
      </w:pPr>
      <w:r w:rsidRPr="007937D2">
        <w:rPr>
          <w:sz w:val="20"/>
          <w:szCs w:val="20"/>
        </w:rPr>
        <w:t>Centrelink payment summary</w:t>
      </w:r>
    </w:p>
    <w:p w14:paraId="4A4D6BC7" w14:textId="77777777" w:rsidR="00E14CC4" w:rsidRPr="007937D2" w:rsidRDefault="00E14CC4" w:rsidP="00E14CC4">
      <w:pPr>
        <w:numPr>
          <w:ilvl w:val="0"/>
          <w:numId w:val="1"/>
        </w:numPr>
        <w:spacing w:after="300"/>
        <w:jc w:val="both"/>
        <w:rPr>
          <w:sz w:val="20"/>
          <w:szCs w:val="20"/>
        </w:rPr>
      </w:pPr>
      <w:r w:rsidRPr="007937D2">
        <w:rPr>
          <w:sz w:val="20"/>
          <w:szCs w:val="20"/>
        </w:rPr>
        <w:t xml:space="preserve">PAYG payment summary </w:t>
      </w:r>
    </w:p>
    <w:p w14:paraId="3CAC6E68" w14:textId="77777777" w:rsidR="00C94260" w:rsidRDefault="00E14CC4" w:rsidP="00E14CC4">
      <w:pPr>
        <w:spacing w:before="240" w:after="300"/>
        <w:jc w:val="both"/>
        <w:rPr>
          <w:bCs/>
          <w:sz w:val="20"/>
          <w:szCs w:val="20"/>
        </w:rPr>
      </w:pPr>
      <w:r w:rsidRPr="007937D2">
        <w:rPr>
          <w:sz w:val="20"/>
          <w:szCs w:val="20"/>
        </w:rPr>
        <w:t>Please note that most of the above information can be downloaded from the individual’s myGov account. Therefore, it may be worthwhile for individuals to link this service ahead of applying for their Director ID.</w:t>
      </w:r>
      <w:r w:rsidRPr="007937D2">
        <w:rPr>
          <w:bCs/>
          <w:sz w:val="20"/>
          <w:szCs w:val="20"/>
        </w:rPr>
        <w:t xml:space="preserve"> </w:t>
      </w:r>
    </w:p>
    <w:p w14:paraId="172C9FBD" w14:textId="58F4A6B6" w:rsidR="00E14CC4" w:rsidRPr="00C94260" w:rsidRDefault="00E14CC4" w:rsidP="00B01E9A">
      <w:pPr>
        <w:spacing w:before="120" w:after="120"/>
        <w:jc w:val="both"/>
        <w:rPr>
          <w:bCs/>
          <w:sz w:val="20"/>
          <w:szCs w:val="20"/>
        </w:rPr>
      </w:pPr>
      <w:r w:rsidRPr="00C94260">
        <w:rPr>
          <w:b/>
          <w:sz w:val="20"/>
          <w:szCs w:val="20"/>
        </w:rPr>
        <w:t xml:space="preserve">NB. </w:t>
      </w:r>
      <w:proofErr w:type="spellStart"/>
      <w:r w:rsidRPr="00C94260">
        <w:rPr>
          <w:bCs/>
          <w:sz w:val="20"/>
          <w:szCs w:val="20"/>
        </w:rPr>
        <w:t>myGovID</w:t>
      </w:r>
      <w:proofErr w:type="spellEnd"/>
      <w:r w:rsidRPr="00C94260">
        <w:rPr>
          <w:bCs/>
          <w:sz w:val="20"/>
          <w:szCs w:val="20"/>
        </w:rPr>
        <w:t xml:space="preserve"> is different to an individual’s myGov account. </w:t>
      </w:r>
    </w:p>
    <w:p w14:paraId="25F8E576" w14:textId="77777777" w:rsidR="00E14CC4" w:rsidRPr="007937D2" w:rsidRDefault="00E14CC4" w:rsidP="00B01E9A">
      <w:pPr>
        <w:snapToGrid w:val="0"/>
        <w:jc w:val="both"/>
        <w:rPr>
          <w:b/>
        </w:rPr>
      </w:pPr>
    </w:p>
    <w:p w14:paraId="5887A480" w14:textId="1470363A" w:rsidR="00E14CC4" w:rsidRDefault="00E14CC4" w:rsidP="00E14CC4">
      <w:pPr>
        <w:spacing w:before="120" w:after="120"/>
        <w:jc w:val="both"/>
        <w:rPr>
          <w:b/>
        </w:rPr>
      </w:pPr>
      <w:r w:rsidRPr="007937D2">
        <w:rPr>
          <w:b/>
        </w:rPr>
        <w:t xml:space="preserve">Step 3: Complete the Director ID application </w:t>
      </w:r>
    </w:p>
    <w:p w14:paraId="2FDD1761" w14:textId="5AFEB901" w:rsidR="00C94260" w:rsidRPr="007937D2" w:rsidRDefault="00C94260" w:rsidP="00E14CC4">
      <w:pPr>
        <w:spacing w:before="120" w:after="120"/>
        <w:jc w:val="both"/>
        <w:rPr>
          <w:b/>
        </w:rPr>
      </w:pPr>
      <w:r>
        <w:rPr>
          <w:noProof/>
        </w:rPr>
        <w:drawing>
          <wp:inline distT="0" distB="0" distL="0" distR="0" wp14:anchorId="790C4502" wp14:editId="6803859F">
            <wp:extent cx="3346431" cy="962025"/>
            <wp:effectExtent l="0" t="0" r="698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stretch>
                      <a:fillRect/>
                    </a:stretch>
                  </pic:blipFill>
                  <pic:spPr>
                    <a:xfrm>
                      <a:off x="0" y="0"/>
                      <a:ext cx="3354662" cy="964391"/>
                    </a:xfrm>
                    <a:prstGeom prst="rect">
                      <a:avLst/>
                    </a:prstGeom>
                  </pic:spPr>
                </pic:pic>
              </a:graphicData>
            </a:graphic>
          </wp:inline>
        </w:drawing>
      </w:r>
    </w:p>
    <w:p w14:paraId="66BEAB06" w14:textId="77777777" w:rsidR="00E14CC4" w:rsidRPr="007937D2" w:rsidRDefault="00E14CC4" w:rsidP="00E14CC4">
      <w:pPr>
        <w:spacing w:before="240" w:after="300"/>
        <w:jc w:val="both"/>
        <w:rPr>
          <w:sz w:val="20"/>
          <w:szCs w:val="20"/>
        </w:rPr>
      </w:pPr>
      <w:r w:rsidRPr="007937D2">
        <w:rPr>
          <w:sz w:val="20"/>
          <w:szCs w:val="20"/>
        </w:rPr>
        <w:t xml:space="preserve">Once the individual has a </w:t>
      </w:r>
      <w:proofErr w:type="spellStart"/>
      <w:r w:rsidRPr="007937D2">
        <w:rPr>
          <w:sz w:val="20"/>
          <w:szCs w:val="20"/>
        </w:rPr>
        <w:t>myGovID</w:t>
      </w:r>
      <w:proofErr w:type="spellEnd"/>
      <w:r w:rsidRPr="007937D2">
        <w:rPr>
          <w:sz w:val="20"/>
          <w:szCs w:val="20"/>
        </w:rPr>
        <w:t xml:space="preserve"> and information to verify their identity, they are ready to apply for a Director ID. This application process can be started using the link below (est. &lt; 5 minutes): </w:t>
      </w:r>
    </w:p>
    <w:p w14:paraId="3BB3EDEE" w14:textId="0933DF97" w:rsidR="00E14CC4" w:rsidRDefault="00640A22" w:rsidP="00B95855">
      <w:pPr>
        <w:spacing w:before="120" w:after="120"/>
        <w:jc w:val="both"/>
        <w:rPr>
          <w:sz w:val="20"/>
          <w:szCs w:val="20"/>
          <w:u w:val="single"/>
        </w:rPr>
      </w:pPr>
      <w:hyperlink r:id="rId11">
        <w:r w:rsidR="00E14CC4" w:rsidRPr="007937D2">
          <w:rPr>
            <w:sz w:val="20"/>
            <w:szCs w:val="20"/>
            <w:u w:val="single"/>
          </w:rPr>
          <w:t>https://abrs.gov.au/persons/ui/secure/start/applyForDirectorID?action=applyfordirectorid</w:t>
        </w:r>
      </w:hyperlink>
    </w:p>
    <w:p w14:paraId="261569C4" w14:textId="77777777" w:rsidR="00B95855" w:rsidRPr="007937D2" w:rsidRDefault="00B95855" w:rsidP="00B95855">
      <w:pPr>
        <w:spacing w:before="120" w:after="120"/>
        <w:jc w:val="both"/>
        <w:rPr>
          <w:sz w:val="20"/>
          <w:szCs w:val="20"/>
          <w:u w:val="single"/>
        </w:rPr>
      </w:pPr>
    </w:p>
    <w:p w14:paraId="1196CD99" w14:textId="44898448" w:rsidR="00520044" w:rsidRPr="00520044" w:rsidRDefault="00520044" w:rsidP="00B95855">
      <w:pPr>
        <w:spacing w:before="240" w:after="240"/>
        <w:jc w:val="both"/>
        <w:rPr>
          <w:b/>
          <w:bCs/>
          <w:sz w:val="24"/>
          <w:szCs w:val="24"/>
        </w:rPr>
      </w:pPr>
      <w:r w:rsidRPr="00520044">
        <w:rPr>
          <w:b/>
          <w:bCs/>
          <w:sz w:val="24"/>
          <w:szCs w:val="24"/>
        </w:rPr>
        <w:t xml:space="preserve">How to apply if </w:t>
      </w:r>
      <w:r w:rsidR="00B960C5">
        <w:rPr>
          <w:b/>
          <w:bCs/>
          <w:sz w:val="24"/>
          <w:szCs w:val="24"/>
        </w:rPr>
        <w:t xml:space="preserve">an individual </w:t>
      </w:r>
      <w:r w:rsidRPr="00520044">
        <w:rPr>
          <w:b/>
          <w:bCs/>
          <w:sz w:val="24"/>
          <w:szCs w:val="24"/>
        </w:rPr>
        <w:t xml:space="preserve">cannot get a </w:t>
      </w:r>
      <w:proofErr w:type="spellStart"/>
      <w:r w:rsidRPr="00520044">
        <w:rPr>
          <w:b/>
          <w:bCs/>
          <w:sz w:val="24"/>
          <w:szCs w:val="24"/>
        </w:rPr>
        <w:t>myGovID</w:t>
      </w:r>
      <w:proofErr w:type="spellEnd"/>
    </w:p>
    <w:p w14:paraId="160157C6" w14:textId="7BD8DE0A" w:rsidR="00520044" w:rsidRDefault="00520044" w:rsidP="00520044">
      <w:pPr>
        <w:jc w:val="both"/>
        <w:rPr>
          <w:sz w:val="20"/>
          <w:szCs w:val="20"/>
        </w:rPr>
      </w:pPr>
      <w:r w:rsidRPr="00520044">
        <w:rPr>
          <w:sz w:val="20"/>
          <w:szCs w:val="20"/>
        </w:rPr>
        <w:t xml:space="preserve">If </w:t>
      </w:r>
      <w:r w:rsidR="00B960C5">
        <w:rPr>
          <w:sz w:val="20"/>
          <w:szCs w:val="20"/>
        </w:rPr>
        <w:t>a person</w:t>
      </w:r>
      <w:r w:rsidRPr="00520044">
        <w:rPr>
          <w:sz w:val="20"/>
          <w:szCs w:val="20"/>
        </w:rPr>
        <w:t xml:space="preserve"> can’t get a </w:t>
      </w:r>
      <w:proofErr w:type="spellStart"/>
      <w:r w:rsidRPr="00520044">
        <w:rPr>
          <w:sz w:val="20"/>
          <w:szCs w:val="20"/>
        </w:rPr>
        <w:t>myGovID</w:t>
      </w:r>
      <w:proofErr w:type="spellEnd"/>
      <w:r w:rsidRPr="00520044">
        <w:rPr>
          <w:sz w:val="20"/>
          <w:szCs w:val="20"/>
        </w:rPr>
        <w:t xml:space="preserve"> with a Standard or Strong identity strength, the best way to apply for a director ID will depend on </w:t>
      </w:r>
      <w:r w:rsidR="00B960C5">
        <w:rPr>
          <w:sz w:val="20"/>
          <w:szCs w:val="20"/>
        </w:rPr>
        <w:t>their</w:t>
      </w:r>
      <w:r w:rsidRPr="00520044">
        <w:rPr>
          <w:sz w:val="20"/>
          <w:szCs w:val="20"/>
        </w:rPr>
        <w:t xml:space="preserve"> situation.</w:t>
      </w:r>
    </w:p>
    <w:p w14:paraId="29145ECB" w14:textId="0D856525" w:rsidR="00520044" w:rsidRDefault="00520044" w:rsidP="00520044">
      <w:pPr>
        <w:jc w:val="both"/>
        <w:rPr>
          <w:sz w:val="20"/>
          <w:szCs w:val="20"/>
        </w:rPr>
      </w:pPr>
    </w:p>
    <w:p w14:paraId="5185F649" w14:textId="0A42B7B9" w:rsidR="00520044" w:rsidRPr="00520044" w:rsidRDefault="00520044" w:rsidP="00520044">
      <w:pPr>
        <w:spacing w:after="120"/>
        <w:jc w:val="both"/>
        <w:rPr>
          <w:b/>
          <w:bCs/>
        </w:rPr>
      </w:pPr>
      <w:r w:rsidRPr="00520044">
        <w:rPr>
          <w:b/>
          <w:bCs/>
        </w:rPr>
        <w:t>Apply by phone:</w:t>
      </w:r>
    </w:p>
    <w:p w14:paraId="6E1A2F4E" w14:textId="37ECF985" w:rsidR="00520044" w:rsidRDefault="00B960C5" w:rsidP="00520044">
      <w:pPr>
        <w:shd w:val="clear" w:color="auto" w:fill="FFFFFF"/>
        <w:spacing w:line="240" w:lineRule="auto"/>
        <w:jc w:val="both"/>
        <w:rPr>
          <w:rFonts w:eastAsia="Times New Roman"/>
          <w:sz w:val="20"/>
          <w:szCs w:val="20"/>
          <w:lang w:val="en-AU"/>
        </w:rPr>
      </w:pPr>
      <w:r>
        <w:rPr>
          <w:rFonts w:eastAsia="Times New Roman"/>
          <w:sz w:val="20"/>
          <w:szCs w:val="20"/>
          <w:lang w:val="en-AU"/>
        </w:rPr>
        <w:t xml:space="preserve">An individual </w:t>
      </w:r>
      <w:r w:rsidR="00520044" w:rsidRPr="00520044">
        <w:rPr>
          <w:rFonts w:eastAsia="Times New Roman"/>
          <w:sz w:val="20"/>
          <w:szCs w:val="20"/>
          <w:lang w:val="en-AU"/>
        </w:rPr>
        <w:t>can apply by phone</w:t>
      </w:r>
      <w:r w:rsidR="00520044">
        <w:rPr>
          <w:rFonts w:eastAsia="Times New Roman"/>
          <w:sz w:val="20"/>
          <w:szCs w:val="20"/>
          <w:lang w:val="en-AU"/>
        </w:rPr>
        <w:t xml:space="preserve"> between 8:00am and 6:00pm Monday to Friday on </w:t>
      </w:r>
      <w:r w:rsidR="00520044" w:rsidRPr="00520044">
        <w:rPr>
          <w:rFonts w:eastAsia="Times New Roman"/>
          <w:b/>
          <w:bCs/>
          <w:sz w:val="20"/>
          <w:szCs w:val="20"/>
          <w:lang w:val="en-AU"/>
        </w:rPr>
        <w:t>13 62 50</w:t>
      </w:r>
      <w:r w:rsidR="00520044">
        <w:rPr>
          <w:rFonts w:eastAsia="Times New Roman"/>
          <w:sz w:val="20"/>
          <w:szCs w:val="20"/>
          <w:lang w:val="en-AU"/>
        </w:rPr>
        <w:t>.</w:t>
      </w:r>
      <w:r w:rsidR="00520044" w:rsidRPr="00520044">
        <w:rPr>
          <w:rFonts w:eastAsia="Times New Roman"/>
          <w:sz w:val="20"/>
          <w:szCs w:val="20"/>
          <w:lang w:val="en-AU"/>
        </w:rPr>
        <w:t xml:space="preserve"> </w:t>
      </w:r>
    </w:p>
    <w:p w14:paraId="70CD552A" w14:textId="314CCE6A" w:rsidR="00520044" w:rsidRPr="00520044" w:rsidRDefault="00B960C5" w:rsidP="00520044">
      <w:pPr>
        <w:shd w:val="clear" w:color="auto" w:fill="FFFFFF"/>
        <w:spacing w:before="100" w:beforeAutospacing="1" w:after="100" w:afterAutospacing="1" w:line="240" w:lineRule="auto"/>
        <w:jc w:val="both"/>
        <w:rPr>
          <w:rFonts w:eastAsia="Times New Roman"/>
          <w:sz w:val="20"/>
          <w:szCs w:val="20"/>
          <w:lang w:val="en-AU"/>
        </w:rPr>
      </w:pPr>
      <w:r>
        <w:rPr>
          <w:rFonts w:eastAsia="Times New Roman"/>
          <w:sz w:val="20"/>
          <w:szCs w:val="20"/>
          <w:lang w:val="en-AU"/>
        </w:rPr>
        <w:t xml:space="preserve">An applicant </w:t>
      </w:r>
      <w:r w:rsidR="00520044">
        <w:rPr>
          <w:rFonts w:eastAsia="Times New Roman"/>
          <w:sz w:val="20"/>
          <w:szCs w:val="20"/>
          <w:lang w:val="en-AU"/>
        </w:rPr>
        <w:t>will require:</w:t>
      </w:r>
    </w:p>
    <w:p w14:paraId="104912B0" w14:textId="77777777" w:rsidR="00520044" w:rsidRPr="00520044" w:rsidRDefault="00520044" w:rsidP="00520044">
      <w:pPr>
        <w:numPr>
          <w:ilvl w:val="0"/>
          <w:numId w:val="3"/>
        </w:numPr>
        <w:shd w:val="clear" w:color="auto" w:fill="FFFFFF"/>
        <w:spacing w:before="100" w:beforeAutospacing="1" w:after="100" w:afterAutospacing="1" w:line="240" w:lineRule="auto"/>
        <w:jc w:val="both"/>
        <w:rPr>
          <w:rFonts w:eastAsia="Times New Roman"/>
          <w:sz w:val="20"/>
          <w:szCs w:val="20"/>
          <w:lang w:val="en-AU"/>
        </w:rPr>
      </w:pPr>
      <w:r w:rsidRPr="00520044">
        <w:rPr>
          <w:rFonts w:eastAsia="Times New Roman"/>
          <w:sz w:val="20"/>
          <w:szCs w:val="20"/>
          <w:lang w:val="en-AU"/>
        </w:rPr>
        <w:t>an Australian tax file number (TFN)</w:t>
      </w:r>
    </w:p>
    <w:p w14:paraId="5E5EA91A" w14:textId="1386DBCD" w:rsidR="00520044" w:rsidRPr="00520044" w:rsidRDefault="00520044" w:rsidP="00520044">
      <w:pPr>
        <w:numPr>
          <w:ilvl w:val="0"/>
          <w:numId w:val="3"/>
        </w:numPr>
        <w:shd w:val="clear" w:color="auto" w:fill="FFFFFF"/>
        <w:spacing w:before="100" w:beforeAutospacing="1" w:after="100" w:afterAutospacing="1" w:line="240" w:lineRule="auto"/>
        <w:rPr>
          <w:rFonts w:eastAsia="Times New Roman"/>
          <w:sz w:val="20"/>
          <w:szCs w:val="20"/>
          <w:lang w:val="en-AU"/>
        </w:rPr>
      </w:pPr>
      <w:r w:rsidRPr="00520044">
        <w:rPr>
          <w:rFonts w:eastAsia="Times New Roman"/>
          <w:sz w:val="20"/>
          <w:szCs w:val="20"/>
          <w:lang w:val="en-AU"/>
        </w:rPr>
        <w:t>information to </w:t>
      </w:r>
      <w:hyperlink r:id="rId12" w:history="1">
        <w:r w:rsidRPr="00520044">
          <w:rPr>
            <w:rFonts w:eastAsia="Times New Roman"/>
            <w:sz w:val="20"/>
            <w:szCs w:val="20"/>
            <w:u w:val="single"/>
            <w:lang w:val="en-AU"/>
          </w:rPr>
          <w:t xml:space="preserve">verify </w:t>
        </w:r>
        <w:r w:rsidR="00B960C5">
          <w:rPr>
            <w:rFonts w:eastAsia="Times New Roman"/>
            <w:sz w:val="20"/>
            <w:szCs w:val="20"/>
            <w:u w:val="single"/>
            <w:lang w:val="en-AU"/>
          </w:rPr>
          <w:t>their</w:t>
        </w:r>
        <w:r w:rsidRPr="00520044">
          <w:rPr>
            <w:rFonts w:eastAsia="Times New Roman"/>
            <w:sz w:val="20"/>
            <w:szCs w:val="20"/>
            <w:u w:val="single"/>
            <w:lang w:val="en-AU"/>
          </w:rPr>
          <w:t xml:space="preserve"> identity</w:t>
        </w:r>
      </w:hyperlink>
      <w:r>
        <w:rPr>
          <w:rFonts w:eastAsia="Times New Roman"/>
          <w:sz w:val="20"/>
          <w:szCs w:val="20"/>
          <w:lang w:val="en-AU"/>
        </w:rPr>
        <w:t xml:space="preserve"> (as per step 2 above)</w:t>
      </w:r>
      <w:r w:rsidRPr="00520044">
        <w:rPr>
          <w:rFonts w:eastAsia="Times New Roman"/>
          <w:sz w:val="20"/>
          <w:szCs w:val="20"/>
          <w:lang w:val="en-AU"/>
        </w:rPr>
        <w:t>.</w:t>
      </w:r>
    </w:p>
    <w:p w14:paraId="061C3329" w14:textId="77777777" w:rsidR="00B95855" w:rsidRDefault="00B95855">
      <w:pPr>
        <w:rPr>
          <w:b/>
          <w:bCs/>
        </w:rPr>
      </w:pPr>
      <w:r>
        <w:rPr>
          <w:b/>
          <w:bCs/>
        </w:rPr>
        <w:br w:type="page"/>
      </w:r>
    </w:p>
    <w:p w14:paraId="19B9B7AA" w14:textId="77777777" w:rsidR="00B95855" w:rsidRDefault="00B95855" w:rsidP="00520044">
      <w:pPr>
        <w:spacing w:after="120"/>
        <w:rPr>
          <w:b/>
          <w:bCs/>
        </w:rPr>
      </w:pPr>
    </w:p>
    <w:p w14:paraId="79C77576" w14:textId="68EAFB5B" w:rsidR="00520044" w:rsidRDefault="00520044" w:rsidP="00520044">
      <w:pPr>
        <w:spacing w:after="120"/>
        <w:rPr>
          <w:b/>
          <w:bCs/>
        </w:rPr>
      </w:pPr>
      <w:r w:rsidRPr="00520044">
        <w:rPr>
          <w:b/>
          <w:bCs/>
        </w:rPr>
        <w:t xml:space="preserve">Apply </w:t>
      </w:r>
      <w:r>
        <w:rPr>
          <w:b/>
          <w:bCs/>
        </w:rPr>
        <w:t>with a paper form</w:t>
      </w:r>
    </w:p>
    <w:p w14:paraId="143F2A4C" w14:textId="15539715" w:rsidR="00520044" w:rsidRDefault="00520044" w:rsidP="00B960C5">
      <w:pPr>
        <w:shd w:val="clear" w:color="auto" w:fill="FFFFFF"/>
        <w:jc w:val="both"/>
        <w:rPr>
          <w:rFonts w:eastAsia="Times New Roman"/>
          <w:sz w:val="20"/>
          <w:szCs w:val="20"/>
          <w:lang w:val="en-AU"/>
        </w:rPr>
      </w:pPr>
      <w:r w:rsidRPr="00520044">
        <w:rPr>
          <w:rFonts w:eastAsia="Times New Roman"/>
          <w:sz w:val="20"/>
          <w:szCs w:val="20"/>
          <w:lang w:val="en-AU"/>
        </w:rPr>
        <w:t xml:space="preserve">If </w:t>
      </w:r>
      <w:r w:rsidR="00B960C5">
        <w:rPr>
          <w:rFonts w:eastAsia="Times New Roman"/>
          <w:sz w:val="20"/>
          <w:szCs w:val="20"/>
          <w:lang w:val="en-AU"/>
        </w:rPr>
        <w:t xml:space="preserve">an individual </w:t>
      </w:r>
      <w:r w:rsidRPr="00520044">
        <w:rPr>
          <w:rFonts w:eastAsia="Times New Roman"/>
          <w:sz w:val="20"/>
          <w:szCs w:val="20"/>
          <w:lang w:val="en-AU"/>
        </w:rPr>
        <w:t xml:space="preserve">can’t apply online or over the phone, </w:t>
      </w:r>
      <w:r w:rsidR="00B960C5">
        <w:rPr>
          <w:rFonts w:eastAsia="Times New Roman"/>
          <w:sz w:val="20"/>
          <w:szCs w:val="20"/>
          <w:lang w:val="en-AU"/>
        </w:rPr>
        <w:t>they</w:t>
      </w:r>
      <w:r w:rsidRPr="00520044">
        <w:rPr>
          <w:rFonts w:eastAsia="Times New Roman"/>
          <w:sz w:val="20"/>
          <w:szCs w:val="20"/>
          <w:lang w:val="en-AU"/>
        </w:rPr>
        <w:t xml:space="preserve"> can apply using a downloadable form</w:t>
      </w:r>
      <w:r>
        <w:rPr>
          <w:rFonts w:eastAsia="Times New Roman"/>
          <w:sz w:val="20"/>
          <w:szCs w:val="20"/>
          <w:lang w:val="en-AU"/>
        </w:rPr>
        <w:t>:</w:t>
      </w:r>
    </w:p>
    <w:p w14:paraId="42D7BF7E" w14:textId="77777777" w:rsidR="00CC36F4" w:rsidRDefault="00CC36F4" w:rsidP="00B960C5">
      <w:pPr>
        <w:shd w:val="clear" w:color="auto" w:fill="FFFFFF"/>
        <w:jc w:val="both"/>
        <w:rPr>
          <w:rFonts w:eastAsia="Times New Roman"/>
          <w:sz w:val="20"/>
          <w:szCs w:val="20"/>
          <w:lang w:val="en-AU"/>
        </w:rPr>
      </w:pPr>
    </w:p>
    <w:p w14:paraId="44CCBCE4" w14:textId="0D5C7999" w:rsidR="00520044" w:rsidRPr="00CC36F4" w:rsidRDefault="00520044" w:rsidP="00CC36F4">
      <w:pPr>
        <w:pStyle w:val="ListParagraph"/>
        <w:numPr>
          <w:ilvl w:val="0"/>
          <w:numId w:val="4"/>
        </w:numPr>
        <w:shd w:val="clear" w:color="auto" w:fill="FFFFFF"/>
        <w:jc w:val="both"/>
        <w:rPr>
          <w:rFonts w:eastAsia="Times New Roman"/>
          <w:b/>
          <w:bCs/>
          <w:sz w:val="20"/>
          <w:szCs w:val="20"/>
          <w:lang w:val="en-AU"/>
        </w:rPr>
      </w:pPr>
      <w:hyperlink r:id="rId13" w:history="1">
        <w:r w:rsidRPr="00CC36F4">
          <w:rPr>
            <w:rFonts w:eastAsia="Times New Roman"/>
            <w:b/>
            <w:bCs/>
            <w:sz w:val="20"/>
            <w:szCs w:val="20"/>
            <w:u w:val="single"/>
            <w:lang w:val="en-AU"/>
          </w:rPr>
          <w:t>Application for a director identification number (N</w:t>
        </w:r>
        <w:r w:rsidRPr="00CC36F4">
          <w:rPr>
            <w:rFonts w:eastAsia="Times New Roman"/>
            <w:b/>
            <w:bCs/>
            <w:sz w:val="20"/>
            <w:szCs w:val="20"/>
            <w:u w:val="single"/>
            <w:lang w:val="en-AU"/>
          </w:rPr>
          <w:t>A</w:t>
        </w:r>
        <w:r w:rsidRPr="00CC36F4">
          <w:rPr>
            <w:rFonts w:eastAsia="Times New Roman"/>
            <w:b/>
            <w:bCs/>
            <w:sz w:val="20"/>
            <w:szCs w:val="20"/>
            <w:u w:val="single"/>
            <w:lang w:val="en-AU"/>
          </w:rPr>
          <w:t>T75329, PDF, 306KB)</w:t>
        </w:r>
      </w:hyperlink>
      <w:r w:rsidRPr="00CC36F4">
        <w:rPr>
          <w:rFonts w:eastAsia="Times New Roman"/>
          <w:b/>
          <w:bCs/>
          <w:sz w:val="20"/>
          <w:szCs w:val="20"/>
          <w:lang w:val="en-AU"/>
        </w:rPr>
        <w:t xml:space="preserve">. </w:t>
      </w:r>
    </w:p>
    <w:p w14:paraId="2FB19708" w14:textId="77777777" w:rsidR="00B960C5" w:rsidRDefault="00B960C5" w:rsidP="00B960C5">
      <w:pPr>
        <w:shd w:val="clear" w:color="auto" w:fill="FFFFFF"/>
        <w:jc w:val="both"/>
        <w:rPr>
          <w:rFonts w:eastAsia="Times New Roman"/>
          <w:sz w:val="20"/>
          <w:szCs w:val="20"/>
          <w:lang w:val="en-AU"/>
        </w:rPr>
      </w:pPr>
    </w:p>
    <w:p w14:paraId="41A658E7" w14:textId="4F5DC9E4" w:rsidR="00520044" w:rsidRPr="00520044" w:rsidRDefault="00520044" w:rsidP="00B960C5">
      <w:pPr>
        <w:shd w:val="clear" w:color="auto" w:fill="FFFFFF"/>
        <w:jc w:val="both"/>
        <w:rPr>
          <w:rFonts w:eastAsia="Times New Roman"/>
          <w:sz w:val="20"/>
          <w:szCs w:val="20"/>
          <w:lang w:val="en-AU"/>
        </w:rPr>
      </w:pPr>
      <w:r w:rsidRPr="00520044">
        <w:rPr>
          <w:rFonts w:eastAsia="Times New Roman"/>
          <w:sz w:val="20"/>
          <w:szCs w:val="20"/>
          <w:lang w:val="en-AU"/>
        </w:rPr>
        <w:t xml:space="preserve">This is a slower process and </w:t>
      </w:r>
      <w:r w:rsidR="00B960C5">
        <w:rPr>
          <w:rFonts w:eastAsia="Times New Roman"/>
          <w:sz w:val="20"/>
          <w:szCs w:val="20"/>
          <w:lang w:val="en-AU"/>
        </w:rPr>
        <w:t>requires</w:t>
      </w:r>
      <w:r w:rsidRPr="00520044">
        <w:rPr>
          <w:rFonts w:eastAsia="Times New Roman"/>
          <w:sz w:val="20"/>
          <w:szCs w:val="20"/>
          <w:lang w:val="en-AU"/>
        </w:rPr>
        <w:t xml:space="preserve"> certified copies of documents to </w:t>
      </w:r>
      <w:hyperlink r:id="rId14" w:history="1">
        <w:r w:rsidRPr="00520044">
          <w:rPr>
            <w:rFonts w:eastAsia="Times New Roman"/>
            <w:sz w:val="20"/>
            <w:szCs w:val="20"/>
            <w:u w:val="single"/>
            <w:lang w:val="en-AU"/>
          </w:rPr>
          <w:t xml:space="preserve">verify </w:t>
        </w:r>
        <w:r w:rsidR="00B960C5">
          <w:rPr>
            <w:rFonts w:eastAsia="Times New Roman"/>
            <w:sz w:val="20"/>
            <w:szCs w:val="20"/>
            <w:u w:val="single"/>
            <w:lang w:val="en-AU"/>
          </w:rPr>
          <w:t xml:space="preserve">an individual’s </w:t>
        </w:r>
        <w:r w:rsidRPr="00520044">
          <w:rPr>
            <w:rFonts w:eastAsia="Times New Roman"/>
            <w:sz w:val="20"/>
            <w:szCs w:val="20"/>
            <w:u w:val="single"/>
            <w:lang w:val="en-AU"/>
          </w:rPr>
          <w:t>identity</w:t>
        </w:r>
      </w:hyperlink>
      <w:r w:rsidRPr="00520044">
        <w:rPr>
          <w:rFonts w:eastAsia="Times New Roman"/>
          <w:sz w:val="20"/>
          <w:szCs w:val="20"/>
          <w:lang w:val="en-AU"/>
        </w:rPr>
        <w:t>. </w:t>
      </w:r>
    </w:p>
    <w:p w14:paraId="449D6FE9" w14:textId="5C16FEE0" w:rsidR="00520044" w:rsidRDefault="00520044" w:rsidP="00520044">
      <w:pPr>
        <w:rPr>
          <w:sz w:val="20"/>
          <w:szCs w:val="20"/>
        </w:rPr>
      </w:pPr>
    </w:p>
    <w:p w14:paraId="793CC96A" w14:textId="77777777" w:rsidR="00CC36F4" w:rsidRPr="00520044" w:rsidRDefault="00CC36F4" w:rsidP="00520044">
      <w:pPr>
        <w:rPr>
          <w:sz w:val="20"/>
          <w:szCs w:val="20"/>
        </w:rPr>
      </w:pPr>
    </w:p>
    <w:p w14:paraId="00BB9AC2" w14:textId="615A1470" w:rsidR="00E14CC4" w:rsidRPr="00B960C5" w:rsidRDefault="00E14CC4" w:rsidP="00E14CC4">
      <w:pPr>
        <w:spacing w:before="120" w:after="120"/>
        <w:jc w:val="both"/>
        <w:rPr>
          <w:b/>
          <w:bCs/>
          <w:sz w:val="24"/>
          <w:szCs w:val="24"/>
        </w:rPr>
      </w:pPr>
      <w:r w:rsidRPr="00B960C5">
        <w:rPr>
          <w:b/>
          <w:bCs/>
          <w:sz w:val="24"/>
          <w:szCs w:val="24"/>
        </w:rPr>
        <w:t>More information about Director IDs</w:t>
      </w:r>
    </w:p>
    <w:p w14:paraId="382CA90B" w14:textId="77777777" w:rsidR="00E14CC4" w:rsidRPr="007937D2" w:rsidRDefault="00E14CC4" w:rsidP="00E14CC4">
      <w:pPr>
        <w:spacing w:before="240" w:after="300"/>
        <w:jc w:val="both"/>
        <w:rPr>
          <w:sz w:val="20"/>
          <w:szCs w:val="20"/>
        </w:rPr>
      </w:pPr>
      <w:r w:rsidRPr="007937D2">
        <w:rPr>
          <w:sz w:val="20"/>
          <w:szCs w:val="20"/>
        </w:rPr>
        <w:t>Further information about the Director ID application process, and step-by-step instructions, can be found on the Australian Business Registry Services (ABRS) website:</w:t>
      </w:r>
      <w:hyperlink r:id="rId15">
        <w:r w:rsidRPr="007937D2">
          <w:rPr>
            <w:sz w:val="20"/>
            <w:szCs w:val="20"/>
          </w:rPr>
          <w:t xml:space="preserve"> </w:t>
        </w:r>
      </w:hyperlink>
    </w:p>
    <w:p w14:paraId="65559E10" w14:textId="245DD70D" w:rsidR="005929D8" w:rsidRPr="007937D2" w:rsidRDefault="00640A22" w:rsidP="00E14CC4">
      <w:pPr>
        <w:spacing w:before="240" w:after="300"/>
        <w:jc w:val="both"/>
        <w:rPr>
          <w:sz w:val="20"/>
          <w:szCs w:val="20"/>
          <w:u w:val="single"/>
        </w:rPr>
      </w:pPr>
      <w:hyperlink r:id="rId16">
        <w:r w:rsidR="00E14CC4" w:rsidRPr="007937D2">
          <w:rPr>
            <w:sz w:val="20"/>
            <w:szCs w:val="20"/>
            <w:u w:val="single"/>
          </w:rPr>
          <w:t>https://www.abrs.gov.au/director-identification-number/apply-director-identification-number</w:t>
        </w:r>
      </w:hyperlink>
    </w:p>
    <w:p w14:paraId="1A133B33" w14:textId="584CF6AF" w:rsidR="0079593B" w:rsidRDefault="0079593B" w:rsidP="00B960C5">
      <w:pPr>
        <w:spacing w:after="120"/>
        <w:rPr>
          <w:b/>
          <w:bCs/>
          <w:sz w:val="24"/>
          <w:szCs w:val="24"/>
        </w:rPr>
      </w:pPr>
      <w:r w:rsidRPr="0079593B">
        <w:rPr>
          <w:b/>
          <w:bCs/>
          <w:sz w:val="24"/>
          <w:szCs w:val="24"/>
        </w:rPr>
        <w:t>Penalties</w:t>
      </w:r>
    </w:p>
    <w:p w14:paraId="7CB7A8A3" w14:textId="17818031" w:rsidR="000E1DAA" w:rsidRPr="000E1DAA" w:rsidRDefault="000E1DAA" w:rsidP="000E1DAA">
      <w:pPr>
        <w:rPr>
          <w:sz w:val="20"/>
          <w:szCs w:val="20"/>
        </w:rPr>
      </w:pPr>
      <w:r w:rsidRPr="000E1DAA">
        <w:rPr>
          <w:sz w:val="20"/>
          <w:szCs w:val="20"/>
        </w:rPr>
        <w:t>Please note that significant penalties apply where directors fail to comply with these new laws. The maximum penalties that can be applied are 60 penalty units (or $13,320) and 1 year imprisonment.</w:t>
      </w:r>
    </w:p>
    <w:p w14:paraId="09DEE1BF" w14:textId="77777777" w:rsidR="00B01E9A" w:rsidRDefault="00B01E9A" w:rsidP="000E1DAA">
      <w:pPr>
        <w:shd w:val="clear" w:color="auto" w:fill="FFFFFF"/>
        <w:spacing w:after="150" w:line="240" w:lineRule="auto"/>
        <w:rPr>
          <w:rFonts w:eastAsia="Times New Roman"/>
          <w:sz w:val="20"/>
          <w:szCs w:val="20"/>
          <w:lang w:val="en-AU"/>
        </w:rPr>
      </w:pPr>
    </w:p>
    <w:p w14:paraId="2519A047" w14:textId="04534731" w:rsidR="000E1DAA" w:rsidRPr="000E1DAA" w:rsidRDefault="000E1DAA" w:rsidP="000E1DAA">
      <w:pPr>
        <w:shd w:val="clear" w:color="auto" w:fill="FFFFFF"/>
        <w:spacing w:after="150" w:line="240" w:lineRule="auto"/>
        <w:rPr>
          <w:rFonts w:eastAsia="Times New Roman"/>
          <w:sz w:val="20"/>
          <w:szCs w:val="20"/>
          <w:lang w:val="en-AU"/>
        </w:rPr>
      </w:pPr>
      <w:r w:rsidRPr="000E1DAA">
        <w:rPr>
          <w:rFonts w:eastAsia="Times New Roman"/>
          <w:sz w:val="20"/>
          <w:szCs w:val="20"/>
          <w:lang w:val="en-AU"/>
        </w:rPr>
        <w:t>Additional breaches include if a director:</w:t>
      </w:r>
    </w:p>
    <w:p w14:paraId="63269577" w14:textId="77777777" w:rsidR="000E1DAA" w:rsidRPr="000E1DAA" w:rsidRDefault="000E1DAA" w:rsidP="00B01E9A">
      <w:pPr>
        <w:numPr>
          <w:ilvl w:val="0"/>
          <w:numId w:val="2"/>
        </w:numPr>
        <w:shd w:val="clear" w:color="auto" w:fill="FFFFFF"/>
        <w:spacing w:after="60" w:line="240" w:lineRule="auto"/>
        <w:ind w:left="714" w:hanging="357"/>
        <w:rPr>
          <w:rFonts w:eastAsia="Times New Roman"/>
          <w:sz w:val="20"/>
          <w:szCs w:val="20"/>
          <w:lang w:val="en-AU"/>
        </w:rPr>
      </w:pPr>
      <w:r w:rsidRPr="000E1DAA">
        <w:rPr>
          <w:rFonts w:eastAsia="Times New Roman"/>
          <w:sz w:val="20"/>
          <w:szCs w:val="20"/>
          <w:lang w:val="en-AU"/>
        </w:rPr>
        <w:t>Fails to comply with a direction from the Registrar</w:t>
      </w:r>
    </w:p>
    <w:p w14:paraId="5A40CF9E" w14:textId="77777777" w:rsidR="000E1DAA" w:rsidRPr="000E1DAA" w:rsidRDefault="000E1DAA" w:rsidP="00B01E9A">
      <w:pPr>
        <w:numPr>
          <w:ilvl w:val="0"/>
          <w:numId w:val="2"/>
        </w:numPr>
        <w:shd w:val="clear" w:color="auto" w:fill="FFFFFF"/>
        <w:spacing w:after="60" w:line="240" w:lineRule="auto"/>
        <w:ind w:left="714" w:hanging="357"/>
        <w:rPr>
          <w:rFonts w:eastAsia="Times New Roman"/>
          <w:sz w:val="20"/>
          <w:szCs w:val="20"/>
          <w:lang w:val="en-AU"/>
        </w:rPr>
      </w:pPr>
      <w:r w:rsidRPr="000E1DAA">
        <w:rPr>
          <w:rFonts w:eastAsia="Times New Roman"/>
          <w:sz w:val="20"/>
          <w:szCs w:val="20"/>
          <w:lang w:val="en-AU"/>
        </w:rPr>
        <w:t>Applies for multiple director ID’s</w:t>
      </w:r>
    </w:p>
    <w:p w14:paraId="0369D4FE" w14:textId="77777777" w:rsidR="000E1DAA" w:rsidRPr="000E1DAA" w:rsidRDefault="000E1DAA" w:rsidP="00B01E9A">
      <w:pPr>
        <w:numPr>
          <w:ilvl w:val="0"/>
          <w:numId w:val="2"/>
        </w:numPr>
        <w:shd w:val="clear" w:color="auto" w:fill="FFFFFF"/>
        <w:spacing w:after="60" w:line="240" w:lineRule="auto"/>
        <w:ind w:left="714" w:hanging="357"/>
        <w:rPr>
          <w:rFonts w:eastAsia="Times New Roman"/>
          <w:sz w:val="20"/>
          <w:szCs w:val="20"/>
          <w:lang w:val="en-AU"/>
        </w:rPr>
      </w:pPr>
      <w:r w:rsidRPr="000E1DAA">
        <w:rPr>
          <w:rFonts w:eastAsia="Times New Roman"/>
          <w:sz w:val="20"/>
          <w:szCs w:val="20"/>
          <w:lang w:val="en-AU"/>
        </w:rPr>
        <w:t>Provides a false ID</w:t>
      </w:r>
    </w:p>
    <w:p w14:paraId="0E1CB9AB" w14:textId="77777777" w:rsidR="000E1DAA" w:rsidRPr="000E1DAA" w:rsidRDefault="000E1DAA" w:rsidP="00B01E9A">
      <w:pPr>
        <w:numPr>
          <w:ilvl w:val="0"/>
          <w:numId w:val="2"/>
        </w:numPr>
        <w:shd w:val="clear" w:color="auto" w:fill="FFFFFF"/>
        <w:spacing w:after="60" w:line="240" w:lineRule="auto"/>
        <w:ind w:left="714" w:hanging="357"/>
        <w:rPr>
          <w:rFonts w:eastAsia="Times New Roman"/>
          <w:sz w:val="20"/>
          <w:szCs w:val="20"/>
          <w:lang w:val="en-AU"/>
        </w:rPr>
      </w:pPr>
      <w:r w:rsidRPr="000E1DAA">
        <w:rPr>
          <w:rFonts w:eastAsia="Times New Roman"/>
          <w:sz w:val="20"/>
          <w:szCs w:val="20"/>
          <w:lang w:val="en-AU"/>
        </w:rPr>
        <w:t>Misrepresents their ID</w:t>
      </w:r>
    </w:p>
    <w:p w14:paraId="2EEA0EFE" w14:textId="1B4FC9C3" w:rsidR="0079593B" w:rsidRPr="00B960C5" w:rsidRDefault="000E1DAA" w:rsidP="00725A4B">
      <w:pPr>
        <w:numPr>
          <w:ilvl w:val="0"/>
          <w:numId w:val="2"/>
        </w:numPr>
        <w:shd w:val="clear" w:color="auto" w:fill="FFFFFF"/>
        <w:spacing w:line="240" w:lineRule="auto"/>
        <w:ind w:left="714" w:hanging="357"/>
        <w:jc w:val="both"/>
        <w:rPr>
          <w:b/>
          <w:bCs/>
          <w:sz w:val="24"/>
          <w:szCs w:val="24"/>
        </w:rPr>
      </w:pPr>
      <w:r w:rsidRPr="000E1DAA">
        <w:rPr>
          <w:rFonts w:eastAsia="Times New Roman"/>
          <w:sz w:val="20"/>
          <w:szCs w:val="20"/>
          <w:lang w:val="en-AU"/>
        </w:rPr>
        <w:t>Provides false or misleading information.</w:t>
      </w:r>
    </w:p>
    <w:p w14:paraId="5EFC0E3D" w14:textId="06BB102F" w:rsidR="00B960C5" w:rsidRDefault="00B960C5" w:rsidP="00B960C5">
      <w:pPr>
        <w:shd w:val="clear" w:color="auto" w:fill="FFFFFF"/>
        <w:spacing w:line="240" w:lineRule="auto"/>
        <w:jc w:val="both"/>
        <w:rPr>
          <w:rFonts w:eastAsia="Times New Roman"/>
          <w:sz w:val="20"/>
          <w:szCs w:val="20"/>
          <w:lang w:val="en-AU"/>
        </w:rPr>
      </w:pPr>
    </w:p>
    <w:p w14:paraId="51687C44" w14:textId="30742874" w:rsidR="00B960C5" w:rsidRDefault="00B960C5" w:rsidP="00B960C5">
      <w:pPr>
        <w:shd w:val="clear" w:color="auto" w:fill="FFFFFF"/>
        <w:spacing w:line="240" w:lineRule="auto"/>
        <w:jc w:val="both"/>
        <w:rPr>
          <w:rFonts w:eastAsia="Times New Roman"/>
          <w:sz w:val="20"/>
          <w:szCs w:val="20"/>
          <w:lang w:val="en-AU"/>
        </w:rPr>
      </w:pPr>
    </w:p>
    <w:p w14:paraId="1CA6287E" w14:textId="2D6C312E" w:rsidR="00B960C5" w:rsidRDefault="00B960C5" w:rsidP="00B960C5">
      <w:pPr>
        <w:shd w:val="clear" w:color="auto" w:fill="FFFFFF"/>
        <w:spacing w:line="240" w:lineRule="auto"/>
        <w:jc w:val="both"/>
        <w:rPr>
          <w:b/>
          <w:bCs/>
          <w:sz w:val="24"/>
          <w:szCs w:val="24"/>
        </w:rPr>
      </w:pPr>
    </w:p>
    <w:p w14:paraId="2AA78F86" w14:textId="7939CB09" w:rsidR="00B960C5" w:rsidRDefault="00B960C5" w:rsidP="00B960C5">
      <w:pPr>
        <w:shd w:val="clear" w:color="auto" w:fill="FFFFFF"/>
        <w:spacing w:line="240" w:lineRule="auto"/>
        <w:jc w:val="both"/>
        <w:rPr>
          <w:b/>
          <w:bCs/>
          <w:sz w:val="24"/>
          <w:szCs w:val="24"/>
        </w:rPr>
      </w:pPr>
    </w:p>
    <w:p w14:paraId="55B7A19B" w14:textId="00BF9EA4" w:rsidR="00B960C5" w:rsidRDefault="00B960C5" w:rsidP="00B960C5">
      <w:pPr>
        <w:shd w:val="clear" w:color="auto" w:fill="FFFFFF"/>
        <w:spacing w:line="240" w:lineRule="auto"/>
        <w:jc w:val="both"/>
        <w:rPr>
          <w:b/>
          <w:bCs/>
          <w:sz w:val="24"/>
          <w:szCs w:val="24"/>
        </w:rPr>
      </w:pPr>
    </w:p>
    <w:p w14:paraId="52359932" w14:textId="6D430607" w:rsidR="00B960C5" w:rsidRDefault="00B960C5" w:rsidP="00B960C5">
      <w:pPr>
        <w:shd w:val="clear" w:color="auto" w:fill="FFFFFF"/>
        <w:spacing w:line="240" w:lineRule="auto"/>
        <w:jc w:val="both"/>
        <w:rPr>
          <w:b/>
          <w:bCs/>
          <w:sz w:val="24"/>
          <w:szCs w:val="24"/>
        </w:rPr>
      </w:pPr>
    </w:p>
    <w:p w14:paraId="3F4B314E" w14:textId="42AF536E" w:rsidR="00B960C5" w:rsidRDefault="00B960C5" w:rsidP="00B960C5">
      <w:pPr>
        <w:shd w:val="clear" w:color="auto" w:fill="FFFFFF"/>
        <w:spacing w:line="240" w:lineRule="auto"/>
        <w:jc w:val="both"/>
        <w:rPr>
          <w:b/>
          <w:bCs/>
          <w:sz w:val="24"/>
          <w:szCs w:val="24"/>
        </w:rPr>
      </w:pPr>
    </w:p>
    <w:p w14:paraId="5B20717C" w14:textId="06AE89AD" w:rsidR="00B960C5" w:rsidRDefault="00B960C5" w:rsidP="00B960C5">
      <w:pPr>
        <w:shd w:val="clear" w:color="auto" w:fill="FFFFFF"/>
        <w:spacing w:line="240" w:lineRule="auto"/>
        <w:jc w:val="both"/>
        <w:rPr>
          <w:b/>
          <w:bCs/>
          <w:sz w:val="24"/>
          <w:szCs w:val="24"/>
        </w:rPr>
      </w:pPr>
    </w:p>
    <w:p w14:paraId="70E46D57" w14:textId="064384FD" w:rsidR="00B960C5" w:rsidRDefault="00B960C5" w:rsidP="00B960C5">
      <w:pPr>
        <w:shd w:val="clear" w:color="auto" w:fill="FFFFFF"/>
        <w:spacing w:line="240" w:lineRule="auto"/>
        <w:jc w:val="both"/>
        <w:rPr>
          <w:b/>
          <w:bCs/>
          <w:sz w:val="24"/>
          <w:szCs w:val="24"/>
        </w:rPr>
      </w:pPr>
    </w:p>
    <w:p w14:paraId="6751A46A" w14:textId="421D73CA" w:rsidR="00B960C5" w:rsidRDefault="00B960C5" w:rsidP="00B960C5">
      <w:pPr>
        <w:shd w:val="clear" w:color="auto" w:fill="FFFFFF"/>
        <w:spacing w:line="240" w:lineRule="auto"/>
        <w:jc w:val="both"/>
        <w:rPr>
          <w:b/>
          <w:bCs/>
          <w:sz w:val="24"/>
          <w:szCs w:val="24"/>
        </w:rPr>
      </w:pPr>
    </w:p>
    <w:p w14:paraId="7EEFDAD4" w14:textId="52AAFE09" w:rsidR="00B960C5" w:rsidRDefault="00B960C5" w:rsidP="00B960C5">
      <w:pPr>
        <w:shd w:val="clear" w:color="auto" w:fill="FFFFFF"/>
        <w:spacing w:line="240" w:lineRule="auto"/>
        <w:jc w:val="both"/>
        <w:rPr>
          <w:b/>
          <w:bCs/>
          <w:sz w:val="24"/>
          <w:szCs w:val="24"/>
        </w:rPr>
      </w:pPr>
    </w:p>
    <w:p w14:paraId="04E08567" w14:textId="346A63A3" w:rsidR="00B960C5" w:rsidRDefault="00B960C5" w:rsidP="00B960C5">
      <w:pPr>
        <w:shd w:val="clear" w:color="auto" w:fill="FFFFFF"/>
        <w:spacing w:line="240" w:lineRule="auto"/>
        <w:jc w:val="both"/>
        <w:rPr>
          <w:b/>
          <w:bCs/>
          <w:sz w:val="24"/>
          <w:szCs w:val="24"/>
        </w:rPr>
      </w:pPr>
    </w:p>
    <w:p w14:paraId="707D25ED" w14:textId="0C24DA67" w:rsidR="00B960C5" w:rsidRDefault="00B960C5" w:rsidP="00B960C5">
      <w:pPr>
        <w:shd w:val="clear" w:color="auto" w:fill="FFFFFF"/>
        <w:spacing w:line="240" w:lineRule="auto"/>
        <w:jc w:val="both"/>
        <w:rPr>
          <w:b/>
          <w:bCs/>
          <w:sz w:val="24"/>
          <w:szCs w:val="24"/>
        </w:rPr>
      </w:pPr>
    </w:p>
    <w:p w14:paraId="7CDB6B12" w14:textId="08A78096" w:rsidR="00B960C5" w:rsidRDefault="00B960C5" w:rsidP="00B960C5">
      <w:pPr>
        <w:shd w:val="clear" w:color="auto" w:fill="FFFFFF"/>
        <w:spacing w:line="240" w:lineRule="auto"/>
        <w:jc w:val="both"/>
        <w:rPr>
          <w:b/>
          <w:bCs/>
          <w:sz w:val="24"/>
          <w:szCs w:val="24"/>
        </w:rPr>
      </w:pPr>
    </w:p>
    <w:p w14:paraId="1CFCB577" w14:textId="25CA47D6" w:rsidR="00B960C5" w:rsidRDefault="00B960C5" w:rsidP="00B960C5">
      <w:pPr>
        <w:shd w:val="clear" w:color="auto" w:fill="FFFFFF"/>
        <w:spacing w:line="240" w:lineRule="auto"/>
        <w:jc w:val="both"/>
        <w:rPr>
          <w:b/>
          <w:bCs/>
          <w:sz w:val="24"/>
          <w:szCs w:val="24"/>
        </w:rPr>
      </w:pPr>
    </w:p>
    <w:p w14:paraId="5C3299A8" w14:textId="1C3DB5B9" w:rsidR="00B960C5" w:rsidRDefault="00B960C5" w:rsidP="00B960C5">
      <w:pPr>
        <w:shd w:val="clear" w:color="auto" w:fill="FFFFFF"/>
        <w:spacing w:line="240" w:lineRule="auto"/>
        <w:jc w:val="both"/>
        <w:rPr>
          <w:b/>
          <w:bCs/>
          <w:sz w:val="24"/>
          <w:szCs w:val="24"/>
        </w:rPr>
      </w:pPr>
    </w:p>
    <w:p w14:paraId="06713F12" w14:textId="418D463E" w:rsidR="00B960C5" w:rsidRDefault="00B960C5" w:rsidP="00B960C5">
      <w:pPr>
        <w:shd w:val="clear" w:color="auto" w:fill="FFFFFF"/>
        <w:spacing w:line="240" w:lineRule="auto"/>
        <w:jc w:val="both"/>
        <w:rPr>
          <w:b/>
          <w:bCs/>
          <w:sz w:val="24"/>
          <w:szCs w:val="24"/>
        </w:rPr>
      </w:pPr>
    </w:p>
    <w:p w14:paraId="63CC94E8" w14:textId="3A798710" w:rsidR="00B960C5" w:rsidRDefault="00B960C5" w:rsidP="00B960C5">
      <w:pPr>
        <w:shd w:val="clear" w:color="auto" w:fill="FFFFFF"/>
        <w:spacing w:line="240" w:lineRule="auto"/>
        <w:jc w:val="both"/>
        <w:rPr>
          <w:b/>
          <w:bCs/>
          <w:sz w:val="24"/>
          <w:szCs w:val="24"/>
        </w:rPr>
      </w:pPr>
    </w:p>
    <w:p w14:paraId="633F312D" w14:textId="0A4E6650" w:rsidR="00B960C5" w:rsidRDefault="00B960C5" w:rsidP="00B960C5">
      <w:pPr>
        <w:shd w:val="clear" w:color="auto" w:fill="FFFFFF"/>
        <w:spacing w:line="240" w:lineRule="auto"/>
        <w:jc w:val="both"/>
        <w:rPr>
          <w:b/>
          <w:bCs/>
          <w:sz w:val="24"/>
          <w:szCs w:val="24"/>
        </w:rPr>
      </w:pPr>
    </w:p>
    <w:p w14:paraId="7CB7D22B" w14:textId="3306A3EC" w:rsidR="00B960C5" w:rsidRDefault="00B960C5" w:rsidP="00B960C5">
      <w:pPr>
        <w:shd w:val="clear" w:color="auto" w:fill="FFFFFF"/>
        <w:spacing w:line="240" w:lineRule="auto"/>
        <w:jc w:val="both"/>
        <w:rPr>
          <w:b/>
          <w:bCs/>
          <w:sz w:val="24"/>
          <w:szCs w:val="24"/>
        </w:rPr>
      </w:pPr>
    </w:p>
    <w:p w14:paraId="20CB6895" w14:textId="3677D96C" w:rsidR="00B960C5" w:rsidRDefault="00B960C5" w:rsidP="00B960C5">
      <w:pPr>
        <w:shd w:val="clear" w:color="auto" w:fill="FFFFFF"/>
        <w:spacing w:line="240" w:lineRule="auto"/>
        <w:jc w:val="both"/>
        <w:rPr>
          <w:b/>
          <w:bCs/>
          <w:sz w:val="24"/>
          <w:szCs w:val="24"/>
        </w:rPr>
      </w:pPr>
    </w:p>
    <w:p w14:paraId="2EDCCE0A" w14:textId="77777777" w:rsidR="00B960C5" w:rsidRDefault="00B960C5" w:rsidP="00B960C5">
      <w:pPr>
        <w:shd w:val="clear" w:color="auto" w:fill="FFFFFF"/>
        <w:spacing w:line="240" w:lineRule="auto"/>
        <w:jc w:val="both"/>
        <w:rPr>
          <w:b/>
          <w:bCs/>
          <w:sz w:val="24"/>
          <w:szCs w:val="24"/>
        </w:rPr>
      </w:pPr>
    </w:p>
    <w:p w14:paraId="2BBC54EE" w14:textId="11836C31" w:rsidR="00B960C5" w:rsidRPr="00B960C5" w:rsidRDefault="00B960C5" w:rsidP="00B960C5">
      <w:pPr>
        <w:shd w:val="clear" w:color="auto" w:fill="FFFFFF"/>
        <w:spacing w:line="240" w:lineRule="auto"/>
        <w:jc w:val="both"/>
        <w:rPr>
          <w:b/>
          <w:bCs/>
          <w:sz w:val="20"/>
          <w:szCs w:val="20"/>
        </w:rPr>
      </w:pPr>
      <w:r w:rsidRPr="00B960C5">
        <w:rPr>
          <w:b/>
          <w:bCs/>
          <w:sz w:val="20"/>
          <w:szCs w:val="20"/>
        </w:rPr>
        <w:t xml:space="preserve">This fact sheet is current </w:t>
      </w:r>
      <w:r>
        <w:rPr>
          <w:b/>
          <w:bCs/>
          <w:sz w:val="20"/>
          <w:szCs w:val="20"/>
        </w:rPr>
        <w:t xml:space="preserve">as </w:t>
      </w:r>
      <w:r w:rsidRPr="00B960C5">
        <w:rPr>
          <w:b/>
          <w:bCs/>
          <w:sz w:val="20"/>
          <w:szCs w:val="20"/>
        </w:rPr>
        <w:t>of November 2021.</w:t>
      </w:r>
    </w:p>
    <w:sectPr w:rsidR="00B960C5" w:rsidRPr="00B960C5" w:rsidSect="00B01E9A">
      <w:headerReference w:type="first" r:id="rId17"/>
      <w:pgSz w:w="11906" w:h="16838"/>
      <w:pgMar w:top="1080" w:right="1440" w:bottom="108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AA25" w14:textId="77777777" w:rsidR="00640A22" w:rsidRDefault="00640A22" w:rsidP="00682145">
      <w:pPr>
        <w:spacing w:line="240" w:lineRule="auto"/>
      </w:pPr>
      <w:r>
        <w:separator/>
      </w:r>
    </w:p>
  </w:endnote>
  <w:endnote w:type="continuationSeparator" w:id="0">
    <w:p w14:paraId="6883D770" w14:textId="77777777" w:rsidR="00640A22" w:rsidRDefault="00640A22" w:rsidP="00682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8B07" w14:textId="77777777" w:rsidR="00640A22" w:rsidRDefault="00640A22" w:rsidP="00682145">
      <w:pPr>
        <w:spacing w:line="240" w:lineRule="auto"/>
      </w:pPr>
      <w:r>
        <w:separator/>
      </w:r>
    </w:p>
  </w:footnote>
  <w:footnote w:type="continuationSeparator" w:id="0">
    <w:p w14:paraId="1C26DA2A" w14:textId="77777777" w:rsidR="00640A22" w:rsidRDefault="00640A22" w:rsidP="006821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D98B" w14:textId="3A0B10DA" w:rsidR="00B01E9A" w:rsidRDefault="004871AC" w:rsidP="00B01E9A">
    <w:pPr>
      <w:pStyle w:val="Header"/>
      <w:jc w:val="right"/>
    </w:pPr>
    <w:r>
      <w:rPr>
        <w:noProof/>
      </w:rPr>
      <w:drawing>
        <wp:inline distT="0" distB="0" distL="0" distR="0" wp14:anchorId="6A62AE98" wp14:editId="7E60274F">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1C7"/>
    <w:multiLevelType w:val="multilevel"/>
    <w:tmpl w:val="D524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95721"/>
    <w:multiLevelType w:val="multilevel"/>
    <w:tmpl w:val="9E7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31E40"/>
    <w:multiLevelType w:val="multilevel"/>
    <w:tmpl w:val="76B4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9721B"/>
    <w:multiLevelType w:val="hybridMultilevel"/>
    <w:tmpl w:val="A9500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9D8"/>
    <w:rsid w:val="000E1DAA"/>
    <w:rsid w:val="001E78E9"/>
    <w:rsid w:val="00261C0C"/>
    <w:rsid w:val="002A347B"/>
    <w:rsid w:val="00304022"/>
    <w:rsid w:val="004871AC"/>
    <w:rsid w:val="00520044"/>
    <w:rsid w:val="005929D8"/>
    <w:rsid w:val="00640A22"/>
    <w:rsid w:val="00682145"/>
    <w:rsid w:val="00725A4B"/>
    <w:rsid w:val="00727867"/>
    <w:rsid w:val="007937D2"/>
    <w:rsid w:val="0079593B"/>
    <w:rsid w:val="008C2E82"/>
    <w:rsid w:val="00B01E9A"/>
    <w:rsid w:val="00B21C32"/>
    <w:rsid w:val="00B27CD0"/>
    <w:rsid w:val="00B95855"/>
    <w:rsid w:val="00B960C5"/>
    <w:rsid w:val="00C94260"/>
    <w:rsid w:val="00CC36F4"/>
    <w:rsid w:val="00E14CC4"/>
    <w:rsid w:val="00F94ED5"/>
    <w:rsid w:val="00FB148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CA2FA"/>
  <w15:docId w15:val="{81DC6F8F-3044-48DA-8EA9-9452D347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82145"/>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682145"/>
    <w:rPr>
      <w:rFonts w:cs="Cordia New"/>
      <w:szCs w:val="28"/>
    </w:rPr>
  </w:style>
  <w:style w:type="paragraph" w:styleId="Footer">
    <w:name w:val="footer"/>
    <w:basedOn w:val="Normal"/>
    <w:link w:val="FooterChar"/>
    <w:uiPriority w:val="99"/>
    <w:unhideWhenUsed/>
    <w:rsid w:val="00682145"/>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682145"/>
    <w:rPr>
      <w:rFonts w:cs="Cordia New"/>
      <w:szCs w:val="28"/>
    </w:rPr>
  </w:style>
  <w:style w:type="paragraph" w:styleId="NormalWeb">
    <w:name w:val="Normal (Web)"/>
    <w:basedOn w:val="Normal"/>
    <w:uiPriority w:val="99"/>
    <w:semiHidden/>
    <w:unhideWhenUsed/>
    <w:rsid w:val="00520044"/>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Hyperlink">
    <w:name w:val="Hyperlink"/>
    <w:basedOn w:val="DefaultParagraphFont"/>
    <w:uiPriority w:val="99"/>
    <w:semiHidden/>
    <w:unhideWhenUsed/>
    <w:rsid w:val="00520044"/>
    <w:rPr>
      <w:color w:val="0000FF"/>
      <w:u w:val="single"/>
    </w:rPr>
  </w:style>
  <w:style w:type="paragraph" w:styleId="ListParagraph">
    <w:name w:val="List Paragraph"/>
    <w:basedOn w:val="Normal"/>
    <w:uiPriority w:val="34"/>
    <w:qFormat/>
    <w:rsid w:val="00520044"/>
    <w:pPr>
      <w:ind w:left="720"/>
      <w:contextualSpacing/>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4265">
      <w:bodyDiv w:val="1"/>
      <w:marLeft w:val="0"/>
      <w:marRight w:val="0"/>
      <w:marTop w:val="0"/>
      <w:marBottom w:val="0"/>
      <w:divBdr>
        <w:top w:val="none" w:sz="0" w:space="0" w:color="auto"/>
        <w:left w:val="none" w:sz="0" w:space="0" w:color="auto"/>
        <w:bottom w:val="none" w:sz="0" w:space="0" w:color="auto"/>
        <w:right w:val="none" w:sz="0" w:space="0" w:color="auto"/>
      </w:divBdr>
      <w:divsChild>
        <w:div w:id="559363174">
          <w:marLeft w:val="0"/>
          <w:marRight w:val="0"/>
          <w:marTop w:val="0"/>
          <w:marBottom w:val="0"/>
          <w:divBdr>
            <w:top w:val="none" w:sz="0" w:space="0" w:color="auto"/>
            <w:left w:val="none" w:sz="0" w:space="0" w:color="auto"/>
            <w:bottom w:val="none" w:sz="0" w:space="0" w:color="auto"/>
            <w:right w:val="none" w:sz="0" w:space="0" w:color="auto"/>
          </w:divBdr>
          <w:divsChild>
            <w:div w:id="2139837060">
              <w:marLeft w:val="0"/>
              <w:marRight w:val="0"/>
              <w:marTop w:val="0"/>
              <w:marBottom w:val="0"/>
              <w:divBdr>
                <w:top w:val="none" w:sz="0" w:space="0" w:color="auto"/>
                <w:left w:val="none" w:sz="0" w:space="0" w:color="auto"/>
                <w:bottom w:val="none" w:sz="0" w:space="0" w:color="auto"/>
                <w:right w:val="none" w:sz="0" w:space="0" w:color="auto"/>
              </w:divBdr>
              <w:divsChild>
                <w:div w:id="1023898719">
                  <w:marLeft w:val="0"/>
                  <w:marRight w:val="0"/>
                  <w:marTop w:val="0"/>
                  <w:marBottom w:val="0"/>
                  <w:divBdr>
                    <w:top w:val="none" w:sz="0" w:space="0" w:color="auto"/>
                    <w:left w:val="none" w:sz="0" w:space="0" w:color="auto"/>
                    <w:bottom w:val="none" w:sz="0" w:space="0" w:color="auto"/>
                    <w:right w:val="none" w:sz="0" w:space="0" w:color="auto"/>
                  </w:divBdr>
                  <w:divsChild>
                    <w:div w:id="1553424119">
                      <w:marLeft w:val="0"/>
                      <w:marRight w:val="0"/>
                      <w:marTop w:val="0"/>
                      <w:marBottom w:val="0"/>
                      <w:divBdr>
                        <w:top w:val="none" w:sz="0" w:space="0" w:color="auto"/>
                        <w:left w:val="none" w:sz="0" w:space="0" w:color="auto"/>
                        <w:bottom w:val="none" w:sz="0" w:space="0" w:color="auto"/>
                        <w:right w:val="none" w:sz="0" w:space="0" w:color="auto"/>
                      </w:divBdr>
                      <w:divsChild>
                        <w:div w:id="262955811">
                          <w:marLeft w:val="0"/>
                          <w:marRight w:val="0"/>
                          <w:marTop w:val="0"/>
                          <w:marBottom w:val="0"/>
                          <w:divBdr>
                            <w:top w:val="none" w:sz="0" w:space="0" w:color="auto"/>
                            <w:left w:val="none" w:sz="0" w:space="0" w:color="auto"/>
                            <w:bottom w:val="none" w:sz="0" w:space="0" w:color="auto"/>
                            <w:right w:val="none" w:sz="0" w:space="0" w:color="auto"/>
                          </w:divBdr>
                          <w:divsChild>
                            <w:div w:id="1143035567">
                              <w:marLeft w:val="0"/>
                              <w:marRight w:val="0"/>
                              <w:marTop w:val="0"/>
                              <w:marBottom w:val="0"/>
                              <w:divBdr>
                                <w:top w:val="none" w:sz="0" w:space="0" w:color="auto"/>
                                <w:left w:val="none" w:sz="0" w:space="0" w:color="auto"/>
                                <w:bottom w:val="none" w:sz="0" w:space="0" w:color="auto"/>
                                <w:right w:val="none" w:sz="0" w:space="0" w:color="auto"/>
                              </w:divBdr>
                              <w:divsChild>
                                <w:div w:id="1246649392">
                                  <w:marLeft w:val="0"/>
                                  <w:marRight w:val="0"/>
                                  <w:marTop w:val="0"/>
                                  <w:marBottom w:val="0"/>
                                  <w:divBdr>
                                    <w:top w:val="none" w:sz="0" w:space="0" w:color="auto"/>
                                    <w:left w:val="none" w:sz="0" w:space="0" w:color="auto"/>
                                    <w:bottom w:val="none" w:sz="0" w:space="0" w:color="auto"/>
                                    <w:right w:val="none" w:sz="0" w:space="0" w:color="auto"/>
                                  </w:divBdr>
                                  <w:divsChild>
                                    <w:div w:id="159397533">
                                      <w:marLeft w:val="0"/>
                                      <w:marRight w:val="0"/>
                                      <w:marTop w:val="0"/>
                                      <w:marBottom w:val="0"/>
                                      <w:divBdr>
                                        <w:top w:val="none" w:sz="0" w:space="0" w:color="auto"/>
                                        <w:left w:val="none" w:sz="0" w:space="0" w:color="auto"/>
                                        <w:bottom w:val="none" w:sz="0" w:space="0" w:color="auto"/>
                                        <w:right w:val="none" w:sz="0" w:space="0" w:color="auto"/>
                                      </w:divBdr>
                                      <w:divsChild>
                                        <w:div w:id="1643462424">
                                          <w:marLeft w:val="0"/>
                                          <w:marRight w:val="0"/>
                                          <w:marTop w:val="0"/>
                                          <w:marBottom w:val="0"/>
                                          <w:divBdr>
                                            <w:top w:val="none" w:sz="0" w:space="0" w:color="auto"/>
                                            <w:left w:val="none" w:sz="0" w:space="0" w:color="auto"/>
                                            <w:bottom w:val="none" w:sz="0" w:space="0" w:color="auto"/>
                                            <w:right w:val="none" w:sz="0" w:space="0" w:color="auto"/>
                                          </w:divBdr>
                                          <w:divsChild>
                                            <w:div w:id="1414356461">
                                              <w:marLeft w:val="0"/>
                                              <w:marRight w:val="0"/>
                                              <w:marTop w:val="0"/>
                                              <w:marBottom w:val="0"/>
                                              <w:divBdr>
                                                <w:top w:val="none" w:sz="0" w:space="0" w:color="auto"/>
                                                <w:left w:val="none" w:sz="0" w:space="0" w:color="auto"/>
                                                <w:bottom w:val="none" w:sz="0" w:space="0" w:color="auto"/>
                                                <w:right w:val="none" w:sz="0" w:space="0" w:color="auto"/>
                                              </w:divBdr>
                                              <w:divsChild>
                                                <w:div w:id="53479313">
                                                  <w:marLeft w:val="0"/>
                                                  <w:marRight w:val="0"/>
                                                  <w:marTop w:val="0"/>
                                                  <w:marBottom w:val="0"/>
                                                  <w:divBdr>
                                                    <w:top w:val="none" w:sz="0" w:space="0" w:color="auto"/>
                                                    <w:left w:val="none" w:sz="0" w:space="0" w:color="auto"/>
                                                    <w:bottom w:val="none" w:sz="0" w:space="0" w:color="auto"/>
                                                    <w:right w:val="none" w:sz="0" w:space="0" w:color="auto"/>
                                                  </w:divBdr>
                                                  <w:divsChild>
                                                    <w:div w:id="1390496153">
                                                      <w:marLeft w:val="0"/>
                                                      <w:marRight w:val="0"/>
                                                      <w:marTop w:val="0"/>
                                                      <w:marBottom w:val="0"/>
                                                      <w:divBdr>
                                                        <w:top w:val="single" w:sz="6" w:space="0" w:color="D3D3D3"/>
                                                        <w:left w:val="single" w:sz="6" w:space="0" w:color="D3D3D3"/>
                                                        <w:bottom w:val="single" w:sz="6" w:space="0" w:color="D3D3D3"/>
                                                        <w:right w:val="single" w:sz="6" w:space="0" w:color="D3D3D3"/>
                                                      </w:divBdr>
                                                      <w:divsChild>
                                                        <w:div w:id="547109964">
                                                          <w:marLeft w:val="0"/>
                                                          <w:marRight w:val="0"/>
                                                          <w:marTop w:val="0"/>
                                                          <w:marBottom w:val="0"/>
                                                          <w:divBdr>
                                                            <w:top w:val="none" w:sz="0" w:space="0" w:color="auto"/>
                                                            <w:left w:val="none" w:sz="0" w:space="0" w:color="auto"/>
                                                            <w:bottom w:val="none" w:sz="0" w:space="0" w:color="auto"/>
                                                            <w:right w:val="none" w:sz="0" w:space="0" w:color="auto"/>
                                                          </w:divBdr>
                                                          <w:divsChild>
                                                            <w:div w:id="4123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121602">
      <w:bodyDiv w:val="1"/>
      <w:marLeft w:val="0"/>
      <w:marRight w:val="0"/>
      <w:marTop w:val="0"/>
      <w:marBottom w:val="0"/>
      <w:divBdr>
        <w:top w:val="none" w:sz="0" w:space="0" w:color="auto"/>
        <w:left w:val="none" w:sz="0" w:space="0" w:color="auto"/>
        <w:bottom w:val="none" w:sz="0" w:space="0" w:color="auto"/>
        <w:right w:val="none" w:sz="0" w:space="0" w:color="auto"/>
      </w:divBdr>
    </w:div>
    <w:div w:id="1431730894">
      <w:bodyDiv w:val="1"/>
      <w:marLeft w:val="0"/>
      <w:marRight w:val="0"/>
      <w:marTop w:val="0"/>
      <w:marBottom w:val="0"/>
      <w:divBdr>
        <w:top w:val="none" w:sz="0" w:space="0" w:color="auto"/>
        <w:left w:val="none" w:sz="0" w:space="0" w:color="auto"/>
        <w:bottom w:val="none" w:sz="0" w:space="0" w:color="auto"/>
        <w:right w:val="none" w:sz="0" w:space="0" w:color="auto"/>
      </w:divBdr>
    </w:div>
    <w:div w:id="1662150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govid.gov.au/set-up" TargetMode="External"/><Relationship Id="rId13" Type="http://schemas.openxmlformats.org/officeDocument/2006/relationships/hyperlink" Target="https://www.abrs.gov.au/sites/default/files/2021-10/Application_for_a_director_identification_number.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brs.gov.au/director-identification-number/apply-director-identification-number/verify-your-ident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brs.gov.au/director-identification-number/apply-director-identification-numb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brs.gov.au/persons/ui/secure/start/applyForDirectorID?action=applyfordirectorid" TargetMode="External"/><Relationship Id="rId5" Type="http://schemas.openxmlformats.org/officeDocument/2006/relationships/footnotes" Target="footnotes.xml"/><Relationship Id="rId15" Type="http://schemas.openxmlformats.org/officeDocument/2006/relationships/hyperlink" Target="https://www.abrs.gov.au/director-identification-number/apply-director-identification-numb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ygovid.gov.au/set-up" TargetMode="External"/><Relationship Id="rId14" Type="http://schemas.openxmlformats.org/officeDocument/2006/relationships/hyperlink" Target="https://www.abrs.gov.au/director-identification-number/apply-director-identification-number/verify-your-ident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Dunn</dc:creator>
  <cp:lastModifiedBy>Aaron Dunn</cp:lastModifiedBy>
  <cp:revision>4</cp:revision>
  <cp:lastPrinted>2021-11-23T01:18:00Z</cp:lastPrinted>
  <dcterms:created xsi:type="dcterms:W3CDTF">2021-11-23T01:19:00Z</dcterms:created>
  <dcterms:modified xsi:type="dcterms:W3CDTF">2021-11-23T02:02:00Z</dcterms:modified>
</cp:coreProperties>
</file>